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157B" w14:textId="77777777" w:rsidR="00B401A1" w:rsidRDefault="006C403E">
      <w:pPr>
        <w:rPr>
          <w:rFonts w:ascii="仿宋" w:eastAsia="仿宋" w:hAnsi="仿宋"/>
          <w:sz w:val="32"/>
          <w:szCs w:val="32"/>
        </w:rPr>
      </w:pPr>
      <w:r>
        <w:rPr>
          <w:rFonts w:ascii="仿宋" w:eastAsia="仿宋" w:hAnsi="仿宋" w:hint="eastAsia"/>
          <w:sz w:val="32"/>
          <w:szCs w:val="32"/>
        </w:rPr>
        <w:t>附件4</w:t>
      </w:r>
    </w:p>
    <w:p w14:paraId="6C40DF08" w14:textId="77777777" w:rsidR="00B401A1" w:rsidRDefault="006C403E">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律师执业年度考核工作流程</w:t>
      </w:r>
    </w:p>
    <w:p w14:paraId="0FB91D76" w14:textId="77777777" w:rsidR="00B401A1" w:rsidRDefault="00B401A1">
      <w:pPr>
        <w:autoSpaceDE w:val="0"/>
        <w:autoSpaceDN w:val="0"/>
        <w:adjustRightInd w:val="0"/>
        <w:ind w:firstLineChars="200" w:firstLine="420"/>
        <w:jc w:val="left"/>
        <w:rPr>
          <w:rFonts w:ascii="黑体" w:eastAsia="黑体" w:hAnsi="黑体" w:cs="SimHei-Identity-H"/>
          <w:kern w:val="0"/>
          <w:szCs w:val="21"/>
        </w:rPr>
      </w:pPr>
    </w:p>
    <w:p w14:paraId="4BABEC8B" w14:textId="77777777" w:rsidR="00B401A1" w:rsidRDefault="006C403E">
      <w:pPr>
        <w:autoSpaceDE w:val="0"/>
        <w:autoSpaceDN w:val="0"/>
        <w:adjustRightInd w:val="0"/>
        <w:ind w:firstLineChars="200" w:firstLine="640"/>
        <w:jc w:val="left"/>
        <w:rPr>
          <w:rFonts w:ascii="黑体" w:eastAsia="黑体" w:hAnsi="黑体" w:cs="SimHei-Identity-H"/>
          <w:kern w:val="0"/>
          <w:sz w:val="32"/>
          <w:szCs w:val="32"/>
        </w:rPr>
      </w:pPr>
      <w:r>
        <w:rPr>
          <w:rFonts w:ascii="黑体" w:eastAsia="黑体" w:hAnsi="黑体" w:cs="SimHei-Identity-H" w:hint="eastAsia"/>
          <w:kern w:val="0"/>
          <w:sz w:val="32"/>
          <w:szCs w:val="32"/>
        </w:rPr>
        <w:t>一、考核内容</w:t>
      </w:r>
    </w:p>
    <w:p w14:paraId="1D9E5E93" w14:textId="77777777" w:rsidR="00B401A1" w:rsidRDefault="006C403E">
      <w:pPr>
        <w:autoSpaceDE w:val="0"/>
        <w:autoSpaceDN w:val="0"/>
        <w:adjustRightInd w:val="0"/>
        <w:ind w:firstLineChars="200" w:firstLine="640"/>
        <w:jc w:val="left"/>
        <w:rPr>
          <w:rFonts w:ascii="楷体" w:eastAsia="楷体" w:hAnsi="楷体" w:cs="FangSong_GB2312-Identity-H"/>
          <w:kern w:val="0"/>
          <w:sz w:val="32"/>
          <w:szCs w:val="32"/>
        </w:rPr>
      </w:pPr>
      <w:r>
        <w:rPr>
          <w:rFonts w:ascii="楷体" w:eastAsia="楷体" w:hAnsi="楷体" w:cs="FangSong_GB2312-Identity-H" w:hint="eastAsia"/>
          <w:kern w:val="0"/>
          <w:sz w:val="32"/>
          <w:szCs w:val="32"/>
        </w:rPr>
        <w:t>（一）</w:t>
      </w:r>
      <w:r>
        <w:rPr>
          <w:rFonts w:ascii="仿宋" w:eastAsia="仿宋" w:hAnsi="仿宋" w:cs="FangSong_GB2312-Identity-H" w:hint="eastAsia"/>
          <w:kern w:val="0"/>
          <w:sz w:val="32"/>
          <w:szCs w:val="32"/>
        </w:rPr>
        <w:t>律师拥护中国共产党的领导、拥护社会主义法治的情况；</w:t>
      </w:r>
    </w:p>
    <w:p w14:paraId="5F9EEB37"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（二）</w:t>
      </w:r>
      <w:r>
        <w:rPr>
          <w:rFonts w:ascii="仿宋" w:eastAsia="仿宋" w:hAnsi="仿宋" w:cs="FangSong_GB2312-Identity-H" w:hint="eastAsia"/>
          <w:kern w:val="0"/>
          <w:sz w:val="32"/>
          <w:szCs w:val="32"/>
        </w:rPr>
        <w:t>律师在执业活动中遵守宪法、法律、法规和规章，遵守职业道德、执业纪律和行业规范，履行法定职责的情况；</w:t>
      </w:r>
    </w:p>
    <w:p w14:paraId="6EB29790"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（三）</w:t>
      </w:r>
      <w:r>
        <w:rPr>
          <w:rFonts w:ascii="仿宋" w:eastAsia="仿宋" w:hAnsi="仿宋" w:cs="FangSong_GB2312-Identity-H" w:hint="eastAsia"/>
          <w:kern w:val="0"/>
          <w:sz w:val="32"/>
          <w:szCs w:val="32"/>
        </w:rPr>
        <w:t>党员律师党组织关系接转的情况；</w:t>
      </w:r>
    </w:p>
    <w:p w14:paraId="546D4F72"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（四）</w:t>
      </w:r>
      <w:r>
        <w:rPr>
          <w:rFonts w:ascii="仿宋" w:eastAsia="仿宋" w:hAnsi="仿宋" w:cs="FangSong_GB2312-Identity-H" w:hint="eastAsia"/>
          <w:kern w:val="0"/>
          <w:sz w:val="32"/>
          <w:szCs w:val="32"/>
        </w:rPr>
        <w:t>律师遵守律师协会章程，履行会员义务的情况；</w:t>
      </w:r>
    </w:p>
    <w:p w14:paraId="008DA40E"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（五）</w:t>
      </w:r>
      <w:r>
        <w:rPr>
          <w:rFonts w:ascii="仿宋" w:eastAsia="仿宋" w:hAnsi="仿宋" w:cs="FangSong_GB2312-Identity-H" w:hint="eastAsia"/>
          <w:kern w:val="0"/>
          <w:sz w:val="32"/>
          <w:szCs w:val="32"/>
        </w:rPr>
        <w:t>律师办理法律服务业务的数量、类别和服务质量，办理重大案件、群体性案件的情况；</w:t>
      </w:r>
    </w:p>
    <w:p w14:paraId="54DB662E"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（六）</w:t>
      </w:r>
      <w:r>
        <w:rPr>
          <w:rFonts w:ascii="仿宋" w:eastAsia="仿宋" w:hAnsi="仿宋" w:cs="FangSong_GB2312-Identity-H" w:hint="eastAsia"/>
          <w:kern w:val="0"/>
          <w:sz w:val="32"/>
          <w:szCs w:val="32"/>
        </w:rPr>
        <w:t>律师履行法律援助义务，参加社会服务及其他社会公益活动的情况；</w:t>
      </w:r>
    </w:p>
    <w:p w14:paraId="7FEBDC48"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（七）</w:t>
      </w:r>
      <w:r>
        <w:rPr>
          <w:rFonts w:ascii="仿宋" w:eastAsia="仿宋" w:hAnsi="仿宋" w:cs="FangSong_GB2312-Identity-H" w:hint="eastAsia"/>
          <w:kern w:val="0"/>
          <w:sz w:val="32"/>
          <w:szCs w:val="32"/>
        </w:rPr>
        <w:t>律师受行政奖惩、行业奖惩的情况；</w:t>
      </w:r>
    </w:p>
    <w:p w14:paraId="166EBF34"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（八）</w:t>
      </w:r>
      <w:r>
        <w:rPr>
          <w:rFonts w:ascii="仿宋" w:eastAsia="仿宋" w:hAnsi="仿宋" w:cs="FangSong_GB2312-Identity-H" w:hint="eastAsia"/>
          <w:kern w:val="0"/>
          <w:sz w:val="32"/>
          <w:szCs w:val="32"/>
        </w:rPr>
        <w:t>参加继续教育培训情况；</w:t>
      </w:r>
    </w:p>
    <w:p w14:paraId="31A9E9E9"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楷体" w:eastAsia="楷体" w:hAnsi="楷体" w:cs="FangSong_GB2312-Identity-H" w:hint="eastAsia"/>
          <w:kern w:val="0"/>
          <w:sz w:val="32"/>
          <w:szCs w:val="32"/>
        </w:rPr>
        <w:t>（九）</w:t>
      </w:r>
      <w:r>
        <w:rPr>
          <w:rFonts w:ascii="仿宋" w:eastAsia="仿宋" w:hAnsi="仿宋" w:cs="FangSong_GB2312-Identity-H" w:hint="eastAsia"/>
          <w:kern w:val="0"/>
          <w:sz w:val="32"/>
          <w:szCs w:val="32"/>
        </w:rPr>
        <w:t>律师协会认为需要考核的其他事项。</w:t>
      </w:r>
    </w:p>
    <w:p w14:paraId="5E7F5613" w14:textId="77777777" w:rsidR="00B401A1" w:rsidRDefault="006C403E">
      <w:pPr>
        <w:autoSpaceDE w:val="0"/>
        <w:autoSpaceDN w:val="0"/>
        <w:adjustRightInd w:val="0"/>
        <w:ind w:firstLineChars="200" w:firstLine="640"/>
        <w:jc w:val="left"/>
        <w:rPr>
          <w:rFonts w:ascii="黑体" w:eastAsia="黑体" w:hAnsi="黑体" w:cs="SimHei-Identity-H"/>
          <w:kern w:val="0"/>
          <w:sz w:val="32"/>
          <w:szCs w:val="32"/>
        </w:rPr>
      </w:pPr>
      <w:r>
        <w:rPr>
          <w:rFonts w:ascii="黑体" w:eastAsia="黑体" w:hAnsi="黑体" w:cs="SimHei-Identity-H" w:hint="eastAsia"/>
          <w:kern w:val="0"/>
          <w:sz w:val="32"/>
          <w:szCs w:val="32"/>
        </w:rPr>
        <w:t>二、考核等次和评定标准</w:t>
      </w:r>
    </w:p>
    <w:p w14:paraId="56160D37"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律师执业年度考核结果分为“称职”“基本称职”“不称职”三个等次。</w:t>
      </w:r>
    </w:p>
    <w:p w14:paraId="2705C98E"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考核等次是市律师协会对律师上一年度执业情况的总体评价。</w:t>
      </w:r>
    </w:p>
    <w:p w14:paraId="24120682" w14:textId="77777777" w:rsidR="00B401A1" w:rsidRDefault="006C403E">
      <w:pPr>
        <w:autoSpaceDE w:val="0"/>
        <w:autoSpaceDN w:val="0"/>
        <w:adjustRightInd w:val="0"/>
        <w:ind w:firstLineChars="200" w:firstLine="640"/>
        <w:jc w:val="left"/>
        <w:rPr>
          <w:rFonts w:ascii="楷体" w:eastAsia="楷体" w:hAnsi="楷体" w:cs="KaiTi_GB2312-Identity-H"/>
          <w:spacing w:val="-20"/>
          <w:kern w:val="0"/>
          <w:sz w:val="32"/>
          <w:szCs w:val="32"/>
        </w:rPr>
      </w:pPr>
      <w:r>
        <w:rPr>
          <w:rFonts w:ascii="楷体" w:eastAsia="楷体" w:hAnsi="楷体" w:cs="KaiTi_GB2312-Identity-H" w:hint="eastAsia"/>
          <w:kern w:val="0"/>
          <w:sz w:val="32"/>
          <w:szCs w:val="32"/>
        </w:rPr>
        <w:lastRenderedPageBreak/>
        <w:t>（一）</w:t>
      </w:r>
      <w:r>
        <w:rPr>
          <w:rFonts w:ascii="楷体" w:eastAsia="楷体" w:hAnsi="楷体" w:cs="KaiTi_GB2312-Identity-H" w:hint="eastAsia"/>
          <w:spacing w:val="-20"/>
          <w:kern w:val="0"/>
          <w:sz w:val="32"/>
          <w:szCs w:val="32"/>
        </w:rPr>
        <w:t>律师执业活动符合下列标准的，考核等次为“称职”：</w:t>
      </w:r>
    </w:p>
    <w:p w14:paraId="62906C5C"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1.能够拥护中国共产党的领导、拥护社会主义法治，遵守宪法和法律，遵守职业道德、执业纪律和行业规范，较好地履行法定职责；</w:t>
      </w:r>
    </w:p>
    <w:p w14:paraId="5999FC08"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2.能够依法、诚信、尽责地为当事人提供法律服务，未因执业违法违规行为受到行政处罚或者行业惩戒；</w:t>
      </w:r>
    </w:p>
    <w:p w14:paraId="0366AD5B"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3.能够履行法律援助义务，参加社会服务及其他社会公益活动；</w:t>
      </w:r>
    </w:p>
    <w:p w14:paraId="1515257F"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4.能够遵守省、市律师协会章程、履行会员义务，遵守本所章程及管理制度；</w:t>
      </w:r>
    </w:p>
    <w:p w14:paraId="674C3DC5"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5.变更执业机构的党员律师，能及时同步接转党组织关系，认真履行党员义务，积极参加组织生活。</w:t>
      </w:r>
    </w:p>
    <w:p w14:paraId="72EA9717" w14:textId="77777777" w:rsidR="00B401A1" w:rsidRDefault="006C403E">
      <w:pPr>
        <w:autoSpaceDE w:val="0"/>
        <w:autoSpaceDN w:val="0"/>
        <w:adjustRightInd w:val="0"/>
        <w:ind w:firstLineChars="200" w:firstLine="560"/>
        <w:jc w:val="left"/>
        <w:rPr>
          <w:rFonts w:ascii="楷体" w:eastAsia="楷体" w:hAnsi="楷体" w:cs="KaiTi_GB2312-Identity-H"/>
          <w:spacing w:val="-20"/>
          <w:kern w:val="0"/>
          <w:sz w:val="32"/>
          <w:szCs w:val="32"/>
        </w:rPr>
      </w:pPr>
      <w:r>
        <w:rPr>
          <w:rFonts w:ascii="楷体" w:eastAsia="楷体" w:hAnsi="楷体" w:cs="KaiTi_GB2312-Identity-H" w:hint="eastAsia"/>
          <w:spacing w:val="-20"/>
          <w:kern w:val="0"/>
          <w:sz w:val="32"/>
          <w:szCs w:val="32"/>
        </w:rPr>
        <w:t>（二）律师执业活动有下列情形之一的，考核等次为“基本称职”：</w:t>
      </w:r>
    </w:p>
    <w:p w14:paraId="2CB3361B"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1.因执业不尽责、不诚信、不规范等行为受到律师事务所重点指导、监督或者受到当事人投诉查实的，但情节轻微，尚未造成严重影响和后果的；</w:t>
      </w:r>
    </w:p>
    <w:p w14:paraId="722F813F"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2.因违反职业道德、执业纪律或者行业规范受到行业惩戒，但已按要求改正的；</w:t>
      </w:r>
    </w:p>
    <w:p w14:paraId="237E4D1E"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3.因执业违法行为受到停止执业以下行政处罚的；</w:t>
      </w:r>
    </w:p>
    <w:p w14:paraId="3F613BDC"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4.变更执业机构的党员律师，未能及时同步接转党组织关系，履行党员义务，参加组织生活不积极，经提醒后能够改正的。</w:t>
      </w:r>
    </w:p>
    <w:p w14:paraId="10423719" w14:textId="77777777" w:rsidR="00B401A1" w:rsidRDefault="006C403E">
      <w:pPr>
        <w:autoSpaceDE w:val="0"/>
        <w:autoSpaceDN w:val="0"/>
        <w:adjustRightInd w:val="0"/>
        <w:ind w:firstLineChars="200" w:firstLine="640"/>
        <w:jc w:val="left"/>
        <w:rPr>
          <w:rFonts w:ascii="楷体" w:eastAsia="楷体" w:hAnsi="楷体" w:cs="KaiTi_GB2312-Identity-H"/>
          <w:spacing w:val="-20"/>
          <w:kern w:val="0"/>
          <w:sz w:val="32"/>
          <w:szCs w:val="32"/>
        </w:rPr>
      </w:pPr>
      <w:r>
        <w:rPr>
          <w:rFonts w:ascii="楷体" w:eastAsia="楷体" w:hAnsi="楷体" w:cs="KaiTi_GB2312-Identity-H" w:hint="eastAsia"/>
          <w:kern w:val="0"/>
          <w:sz w:val="32"/>
          <w:szCs w:val="32"/>
        </w:rPr>
        <w:lastRenderedPageBreak/>
        <w:t>（三）</w:t>
      </w:r>
      <w:r>
        <w:rPr>
          <w:rFonts w:ascii="楷体" w:eastAsia="楷体" w:hAnsi="楷体" w:cs="KaiTi_GB2312-Identity-H" w:hint="eastAsia"/>
          <w:spacing w:val="-20"/>
          <w:kern w:val="0"/>
          <w:sz w:val="32"/>
          <w:szCs w:val="32"/>
        </w:rPr>
        <w:t>律师执业活动有下列情形之一的，考核等次为“不称职”：</w:t>
      </w:r>
    </w:p>
    <w:p w14:paraId="57487B32"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1.因违反职业道德、执业纪律或者行业规范受到行业惩戒，未按要求改正的；</w:t>
      </w:r>
    </w:p>
    <w:p w14:paraId="12AB0116"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2.因执业违法行为受到停止执业行政处罚的；</w:t>
      </w:r>
    </w:p>
    <w:p w14:paraId="45556D40"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3.参加执业年度考核有弄虚作假行为或者拒不参加执业年度考核的；</w:t>
      </w:r>
    </w:p>
    <w:p w14:paraId="794D1C4B"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4.有其他违法违规、违反会员义务行为，造成恶劣社会影响的。</w:t>
      </w:r>
    </w:p>
    <w:p w14:paraId="1E43669A"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5.变更执业机构的党员律师，拒绝同步办理接转党组织关系，或隐瞒党员身份的；</w:t>
      </w:r>
    </w:p>
    <w:p w14:paraId="1AC3F771"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6.党员律师违反党纪收到处分的。</w:t>
      </w:r>
    </w:p>
    <w:p w14:paraId="6AF86731" w14:textId="77777777" w:rsidR="00B401A1" w:rsidRDefault="006C403E">
      <w:pPr>
        <w:autoSpaceDE w:val="0"/>
        <w:autoSpaceDN w:val="0"/>
        <w:adjustRightInd w:val="0"/>
        <w:ind w:firstLineChars="200" w:firstLine="640"/>
        <w:jc w:val="left"/>
        <w:rPr>
          <w:rFonts w:ascii="楷体" w:eastAsia="楷体" w:hAnsi="楷体" w:cs="KaiTi_GB2312-Identity-H"/>
          <w:spacing w:val="-20"/>
          <w:kern w:val="0"/>
          <w:sz w:val="32"/>
          <w:szCs w:val="32"/>
        </w:rPr>
      </w:pPr>
      <w:r>
        <w:rPr>
          <w:rFonts w:ascii="楷体" w:eastAsia="楷体" w:hAnsi="楷体" w:cs="KaiTi_GB2312-Identity-H" w:hint="eastAsia"/>
          <w:kern w:val="0"/>
          <w:sz w:val="32"/>
          <w:szCs w:val="32"/>
        </w:rPr>
        <w:t>（四）</w:t>
      </w:r>
      <w:r>
        <w:rPr>
          <w:rFonts w:ascii="楷体" w:eastAsia="楷体" w:hAnsi="楷体" w:cs="KaiTi_GB2312-Identity-H" w:hint="eastAsia"/>
          <w:spacing w:val="-20"/>
          <w:kern w:val="0"/>
          <w:sz w:val="32"/>
          <w:szCs w:val="32"/>
        </w:rPr>
        <w:t>参加考核的律师有下列情形之一的，不评定考核等次：</w:t>
      </w:r>
    </w:p>
    <w:p w14:paraId="569BA508"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1.获准执业不满三个月的；</w:t>
      </w:r>
    </w:p>
    <w:p w14:paraId="2C1702D8" w14:textId="77777777" w:rsidR="00B401A1" w:rsidRDefault="006C403E">
      <w:pPr>
        <w:autoSpaceDE w:val="0"/>
        <w:autoSpaceDN w:val="0"/>
        <w:adjustRightInd w:val="0"/>
        <w:ind w:firstLineChars="200" w:firstLine="640"/>
        <w:jc w:val="left"/>
        <w:rPr>
          <w:rFonts w:ascii="仿宋" w:eastAsia="仿宋" w:hAnsi="仿宋" w:cs="FangSong_GB2312-Identity-H"/>
          <w:kern w:val="0"/>
          <w:sz w:val="32"/>
          <w:szCs w:val="32"/>
        </w:rPr>
      </w:pPr>
      <w:r>
        <w:rPr>
          <w:rFonts w:ascii="仿宋" w:eastAsia="仿宋" w:hAnsi="仿宋" w:cs="FangSong_GB2312-Identity-H" w:hint="eastAsia"/>
          <w:kern w:val="0"/>
          <w:sz w:val="32"/>
          <w:szCs w:val="32"/>
        </w:rPr>
        <w:t>2.上一年度参加脱产学习、培训的；</w:t>
      </w:r>
    </w:p>
    <w:p w14:paraId="09D4D145" w14:textId="77777777" w:rsidR="00B401A1" w:rsidRDefault="006C403E">
      <w:pPr>
        <w:ind w:firstLineChars="200" w:firstLine="640"/>
        <w:rPr>
          <w:rFonts w:ascii="仿宋_GB2312" w:eastAsia="仿宋_GB2312" w:cs="FangSong_GB2312-Identity-H"/>
          <w:kern w:val="0"/>
          <w:sz w:val="32"/>
          <w:szCs w:val="32"/>
        </w:rPr>
      </w:pPr>
      <w:r>
        <w:rPr>
          <w:rFonts w:ascii="仿宋" w:eastAsia="仿宋" w:hAnsi="仿宋" w:cs="FangSong_GB2312-Identity-H" w:hint="eastAsia"/>
          <w:kern w:val="0"/>
          <w:sz w:val="32"/>
          <w:szCs w:val="32"/>
        </w:rPr>
        <w:t>3.上一年度因病等没有实际执业或者实际执业不超过六个月。</w:t>
      </w:r>
    </w:p>
    <w:p w14:paraId="446CEB67" w14:textId="77777777" w:rsidR="00B401A1" w:rsidRDefault="006C403E">
      <w:pPr>
        <w:ind w:firstLineChars="200" w:firstLine="640"/>
        <w:rPr>
          <w:rFonts w:ascii="黑体" w:eastAsia="黑体" w:hAnsi="黑体"/>
          <w:sz w:val="32"/>
          <w:szCs w:val="32"/>
        </w:rPr>
      </w:pPr>
      <w:r>
        <w:rPr>
          <w:rFonts w:ascii="黑体" w:eastAsia="黑体" w:hAnsi="黑体" w:hint="eastAsia"/>
          <w:sz w:val="32"/>
          <w:szCs w:val="32"/>
        </w:rPr>
        <w:t>三、考核程序</w:t>
      </w:r>
    </w:p>
    <w:p w14:paraId="218FB61F"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（一）律师</w:t>
      </w:r>
      <w:r>
        <w:rPr>
          <w:rFonts w:ascii="楷体" w:eastAsia="楷体" w:hAnsi="楷体"/>
          <w:sz w:val="32"/>
          <w:szCs w:val="32"/>
        </w:rPr>
        <w:t>通过</w:t>
      </w:r>
      <w:r>
        <w:rPr>
          <w:rFonts w:ascii="楷体" w:eastAsia="楷体" w:hAnsi="楷体" w:hint="eastAsia"/>
          <w:sz w:val="32"/>
          <w:szCs w:val="32"/>
        </w:rPr>
        <w:t>“</w:t>
      </w:r>
      <w:r>
        <w:rPr>
          <w:rFonts w:ascii="楷体" w:eastAsia="楷体" w:hAnsi="楷体"/>
          <w:sz w:val="32"/>
          <w:szCs w:val="32"/>
        </w:rPr>
        <w:t>律兴</w:t>
      </w:r>
      <w:r>
        <w:rPr>
          <w:rFonts w:ascii="楷体" w:eastAsia="楷体" w:hAnsi="楷体" w:hint="eastAsia"/>
          <w:sz w:val="32"/>
          <w:szCs w:val="32"/>
        </w:rPr>
        <w:t>”APP确认</w:t>
      </w:r>
      <w:r>
        <w:rPr>
          <w:rFonts w:ascii="楷体" w:eastAsia="楷体" w:hAnsi="楷体"/>
          <w:sz w:val="32"/>
          <w:szCs w:val="32"/>
        </w:rPr>
        <w:t>会员基本信息，并</w:t>
      </w:r>
      <w:r>
        <w:rPr>
          <w:rFonts w:ascii="楷体" w:eastAsia="楷体" w:hAnsi="楷体" w:hint="eastAsia"/>
          <w:sz w:val="32"/>
          <w:szCs w:val="32"/>
        </w:rPr>
        <w:t>发起</w:t>
      </w:r>
      <w:r>
        <w:rPr>
          <w:rFonts w:ascii="楷体" w:eastAsia="楷体" w:hAnsi="楷体"/>
          <w:sz w:val="32"/>
          <w:szCs w:val="32"/>
        </w:rPr>
        <w:t>年度考核申请</w:t>
      </w:r>
    </w:p>
    <w:p w14:paraId="214A85BA"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（二）律师提交材料阶段</w:t>
      </w:r>
    </w:p>
    <w:p w14:paraId="42F8E878" w14:textId="77777777" w:rsidR="00B401A1" w:rsidRDefault="006C403E">
      <w:pPr>
        <w:spacing w:line="560" w:lineRule="exact"/>
        <w:ind w:firstLineChars="200" w:firstLine="640"/>
        <w:rPr>
          <w:rFonts w:ascii="仿宋" w:eastAsia="仿宋" w:hAnsi="仿宋"/>
          <w:sz w:val="32"/>
          <w:szCs w:val="32"/>
        </w:rPr>
      </w:pPr>
      <w:r>
        <w:rPr>
          <w:rFonts w:ascii="仿宋" w:eastAsia="仿宋" w:hAnsi="仿宋" w:hint="eastAsia"/>
          <w:sz w:val="32"/>
          <w:szCs w:val="32"/>
        </w:rPr>
        <w:t>1.免提交材料的律师：根据年度考核的相关规定，结合本市律师情况，拟对同时符合下列四个条件的律师予以免于</w:t>
      </w:r>
      <w:r>
        <w:rPr>
          <w:rFonts w:ascii="仿宋" w:eastAsia="仿宋" w:hAnsi="仿宋" w:hint="eastAsia"/>
          <w:sz w:val="32"/>
          <w:szCs w:val="32"/>
        </w:rPr>
        <w:lastRenderedPageBreak/>
        <w:t>提交年度考核材料：</w:t>
      </w:r>
    </w:p>
    <w:p w14:paraId="61FB0A66" w14:textId="77777777" w:rsidR="00B401A1" w:rsidRDefault="006C403E">
      <w:pPr>
        <w:spacing w:line="560" w:lineRule="exact"/>
        <w:ind w:firstLineChars="200" w:firstLine="640"/>
        <w:rPr>
          <w:rFonts w:ascii="仿宋" w:eastAsia="仿宋" w:hAnsi="仿宋"/>
          <w:sz w:val="32"/>
          <w:szCs w:val="32"/>
        </w:rPr>
      </w:pPr>
      <w:r>
        <w:rPr>
          <w:rFonts w:ascii="仿宋" w:eastAsia="仿宋" w:hAnsi="仿宋" w:hint="eastAsia"/>
          <w:sz w:val="32"/>
          <w:szCs w:val="32"/>
        </w:rPr>
        <w:t>（1）连续两年被本会评定为“称职”的律师；</w:t>
      </w:r>
    </w:p>
    <w:p w14:paraId="76CADDD8" w14:textId="5E651583" w:rsidR="00B401A1" w:rsidRDefault="006C403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231B65">
        <w:rPr>
          <w:rFonts w:ascii="仿宋" w:eastAsia="仿宋" w:hAnsi="仿宋" w:hint="eastAsia"/>
          <w:sz w:val="32"/>
          <w:szCs w:val="32"/>
        </w:rPr>
        <w:t>2022</w:t>
      </w:r>
      <w:r>
        <w:rPr>
          <w:rFonts w:ascii="仿宋" w:eastAsia="仿宋" w:hAnsi="仿宋" w:hint="eastAsia"/>
          <w:sz w:val="32"/>
          <w:szCs w:val="32"/>
        </w:rPr>
        <w:t>、202</w:t>
      </w:r>
      <w:r w:rsidR="00A062BD">
        <w:rPr>
          <w:rFonts w:ascii="仿宋" w:eastAsia="仿宋" w:hAnsi="仿宋" w:hint="eastAsia"/>
          <w:sz w:val="32"/>
          <w:szCs w:val="32"/>
        </w:rPr>
        <w:t>3</w:t>
      </w:r>
      <w:r>
        <w:rPr>
          <w:rFonts w:ascii="仿宋" w:eastAsia="仿宋" w:hAnsi="仿宋" w:hint="eastAsia"/>
          <w:sz w:val="32"/>
          <w:szCs w:val="32"/>
        </w:rPr>
        <w:t>年度均未受行政处罚或行业处分，也不涉及未结行政处罚或行业处分；</w:t>
      </w:r>
    </w:p>
    <w:p w14:paraId="5FAD8BCC" w14:textId="77777777" w:rsidR="00B401A1" w:rsidRDefault="006C403E">
      <w:pPr>
        <w:spacing w:line="560" w:lineRule="exact"/>
        <w:ind w:firstLineChars="200" w:firstLine="640"/>
        <w:rPr>
          <w:rFonts w:ascii="仿宋" w:eastAsia="仿宋" w:hAnsi="仿宋"/>
          <w:sz w:val="32"/>
          <w:szCs w:val="32"/>
        </w:rPr>
      </w:pPr>
      <w:r>
        <w:rPr>
          <w:rFonts w:ascii="仿宋" w:eastAsia="仿宋" w:hAnsi="仿宋" w:hint="eastAsia"/>
          <w:sz w:val="32"/>
          <w:szCs w:val="32"/>
        </w:rPr>
        <w:t>（3）律师及所在律师事务所已履行各项会员义务的；</w:t>
      </w:r>
    </w:p>
    <w:p w14:paraId="1FD8F358" w14:textId="77777777" w:rsidR="00B401A1" w:rsidRDefault="006C403E">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（4）已完成继续教育课时要求的。</w:t>
      </w:r>
    </w:p>
    <w:p w14:paraId="60FC2F77" w14:textId="77777777" w:rsidR="00B401A1" w:rsidRDefault="006C403E">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以上律师如所在律师事务所未发现不符合“称职”条件的，由各律师事务所直接依据年度考核要求评定考核等次提交本会，律师个人无需填写《律师执业年度考核登记表》，</w:t>
      </w:r>
    </w:p>
    <w:p w14:paraId="45B5C06C" w14:textId="4AE2A3B8" w:rsidR="00B401A1" w:rsidRDefault="006C403E">
      <w:pPr>
        <w:ind w:firstLineChars="200" w:firstLine="640"/>
        <w:rPr>
          <w:rFonts w:ascii="仿宋" w:eastAsia="仿宋" w:hAnsi="仿宋"/>
          <w:sz w:val="32"/>
          <w:szCs w:val="32"/>
        </w:rPr>
      </w:pPr>
      <w:r>
        <w:rPr>
          <w:rFonts w:ascii="仿宋" w:eastAsia="仿宋" w:hAnsi="仿宋" w:hint="eastAsia"/>
          <w:sz w:val="32"/>
          <w:szCs w:val="32"/>
        </w:rPr>
        <w:t>2.需要申报的律师按照考核内容在规定的时间内向律师事务所提交其202</w:t>
      </w:r>
      <w:r w:rsidR="00A062BD">
        <w:rPr>
          <w:rFonts w:ascii="仿宋" w:eastAsia="仿宋" w:hAnsi="仿宋" w:hint="eastAsia"/>
          <w:sz w:val="32"/>
          <w:szCs w:val="32"/>
        </w:rPr>
        <w:t>3</w:t>
      </w:r>
      <w:r>
        <w:rPr>
          <w:rFonts w:ascii="仿宋" w:eastAsia="仿宋" w:hAnsi="仿宋" w:hint="eastAsia"/>
          <w:sz w:val="32"/>
          <w:szCs w:val="32"/>
        </w:rPr>
        <w:t>年度执业情况总结，填报并提交以下材料：</w:t>
      </w:r>
    </w:p>
    <w:p w14:paraId="68A3C10E"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（1）由本人签名确认的《律师执业年度考核登记表》；</w:t>
      </w:r>
    </w:p>
    <w:p w14:paraId="6D321D6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（2）获得行政或者行业表彰奖励、受到行政处罚或者行业惩戒的证明材料；</w:t>
      </w:r>
    </w:p>
    <w:p w14:paraId="369F317E"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（3）履行律师协会会员义务的证明材料；</w:t>
      </w:r>
    </w:p>
    <w:p w14:paraId="143A7B6E"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（4）完成市律师协会培训的证明材料。</w:t>
      </w:r>
    </w:p>
    <w:p w14:paraId="229DD778"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兼职律师除提交以上材料外，还应提交有效工作证复印件及所在单位人事部门出具的允许其兼职从事律师执业和参加执业年度考核的书面意见，司法警察院校兼职律师应同时出具不具有人民警察身份的证明。</w:t>
      </w:r>
    </w:p>
    <w:p w14:paraId="1C5FEC64"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（5）粤港澳大湾区律师需同时提交香港或澳门律师行业组织出具的其在港澳是否正常执业、是否被从律师、大律</w:t>
      </w:r>
      <w:r>
        <w:rPr>
          <w:rFonts w:ascii="仿宋" w:eastAsia="仿宋" w:hAnsi="仿宋" w:hint="eastAsia"/>
          <w:sz w:val="32"/>
          <w:szCs w:val="32"/>
        </w:rPr>
        <w:lastRenderedPageBreak/>
        <w:t>师登记册中剔除姓名或取消注册、是否有因不良名誉或者违反职业道德受惩处的记录等证明材料。</w:t>
      </w:r>
    </w:p>
    <w:p w14:paraId="26FC6AFB"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上一年度因变更执业机构新转入的律师，应当同时提交变更前所在律师事务所对其执业表现的鉴定意见或同意转所材料复印件一份。</w:t>
      </w:r>
    </w:p>
    <w:p w14:paraId="3CA0F0EE"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（三）律师事务所考核评议阶段</w:t>
      </w:r>
    </w:p>
    <w:p w14:paraId="0547BAD3" w14:textId="19B2010E" w:rsidR="00B401A1" w:rsidRDefault="006C403E">
      <w:pPr>
        <w:ind w:firstLineChars="200" w:firstLine="640"/>
        <w:rPr>
          <w:rFonts w:ascii="仿宋" w:eastAsia="仿宋" w:hAnsi="仿宋"/>
          <w:sz w:val="32"/>
          <w:szCs w:val="32"/>
        </w:rPr>
      </w:pPr>
      <w:r>
        <w:rPr>
          <w:rFonts w:ascii="仿宋" w:eastAsia="仿宋" w:hAnsi="仿宋" w:hint="eastAsia"/>
          <w:sz w:val="32"/>
          <w:szCs w:val="32"/>
        </w:rPr>
        <w:t>律师事务所应当建立律师执业年度考核制度，负责组织对本所律师2023年度执业活动进行考核评议，出具考核意见：</w:t>
      </w:r>
    </w:p>
    <w:p w14:paraId="2BD6D465"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1.召开律师执业年度考核工作会议，听取律师个人总结，组织进行民主评议；</w:t>
      </w:r>
    </w:p>
    <w:p w14:paraId="6B9EF2D1" w14:textId="3EBB476F" w:rsidR="00B401A1" w:rsidRDefault="006C403E">
      <w:pPr>
        <w:ind w:firstLineChars="200" w:firstLine="640"/>
        <w:rPr>
          <w:rFonts w:ascii="仿宋" w:eastAsia="仿宋" w:hAnsi="仿宋"/>
          <w:sz w:val="32"/>
          <w:szCs w:val="32"/>
        </w:rPr>
      </w:pPr>
      <w:r>
        <w:rPr>
          <w:rFonts w:ascii="仿宋" w:eastAsia="仿宋" w:hAnsi="仿宋" w:hint="eastAsia"/>
          <w:sz w:val="32"/>
          <w:szCs w:val="32"/>
        </w:rPr>
        <w:t>2.根据考核评议情况，依据规定的考核内容和考评标准，对律师2023年度的执业表现在《律师执业年度考核登记表》上加具考核意见；</w:t>
      </w:r>
    </w:p>
    <w:p w14:paraId="4BD62ABF"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3.将加具考核意见的《律师执业年度考核登记表》送交被考核律师本人阅签；</w:t>
      </w:r>
    </w:p>
    <w:p w14:paraId="7232ADBC"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4.对免于提交材料的律师，律师事务所可直接评定年度考核等次，在协会年度考核系统上选择“称职（免提交材料）”，</w:t>
      </w:r>
    </w:p>
    <w:p w14:paraId="1D400906" w14:textId="77777777" w:rsidR="00B401A1" w:rsidRDefault="006C403E">
      <w:pPr>
        <w:autoSpaceDE w:val="0"/>
        <w:autoSpaceDN w:val="0"/>
        <w:adjustRightInd w:val="0"/>
        <w:ind w:firstLineChars="200" w:firstLine="640"/>
        <w:jc w:val="left"/>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律师</w:t>
      </w:r>
      <w:r>
        <w:rPr>
          <w:rFonts w:ascii="仿宋" w:eastAsia="仿宋" w:hAnsi="仿宋"/>
          <w:sz w:val="32"/>
          <w:szCs w:val="32"/>
        </w:rPr>
        <w:t>事务所完成评议后</w:t>
      </w:r>
      <w:r>
        <w:rPr>
          <w:rFonts w:ascii="仿宋" w:eastAsia="仿宋" w:hAnsi="仿宋" w:hint="eastAsia"/>
          <w:sz w:val="32"/>
          <w:szCs w:val="32"/>
        </w:rPr>
        <w:t>，</w:t>
      </w:r>
      <w:r>
        <w:rPr>
          <w:rFonts w:ascii="仿宋" w:eastAsia="仿宋" w:hAnsi="仿宋"/>
          <w:sz w:val="32"/>
          <w:szCs w:val="32"/>
        </w:rPr>
        <w:t>律师通过</w:t>
      </w:r>
      <w:r>
        <w:rPr>
          <w:rFonts w:ascii="仿宋" w:eastAsia="仿宋" w:hAnsi="仿宋" w:hint="eastAsia"/>
          <w:sz w:val="32"/>
          <w:szCs w:val="32"/>
        </w:rPr>
        <w:t>“</w:t>
      </w:r>
      <w:r>
        <w:rPr>
          <w:rFonts w:ascii="仿宋" w:eastAsia="仿宋" w:hAnsi="仿宋"/>
          <w:sz w:val="32"/>
          <w:szCs w:val="32"/>
        </w:rPr>
        <w:t>律兴</w:t>
      </w:r>
      <w:r>
        <w:rPr>
          <w:rFonts w:ascii="仿宋" w:eastAsia="仿宋" w:hAnsi="仿宋" w:hint="eastAsia"/>
          <w:sz w:val="32"/>
          <w:szCs w:val="32"/>
        </w:rPr>
        <w:t>”APP“年度</w:t>
      </w:r>
      <w:r>
        <w:rPr>
          <w:rFonts w:ascii="仿宋" w:eastAsia="仿宋" w:hAnsi="仿宋"/>
          <w:sz w:val="32"/>
          <w:szCs w:val="32"/>
        </w:rPr>
        <w:t>考核</w:t>
      </w:r>
      <w:r>
        <w:rPr>
          <w:rFonts w:ascii="仿宋" w:eastAsia="仿宋" w:hAnsi="仿宋" w:hint="eastAsia"/>
          <w:sz w:val="32"/>
          <w:szCs w:val="32"/>
        </w:rPr>
        <w:t>”模块</w:t>
      </w:r>
      <w:r>
        <w:rPr>
          <w:rFonts w:ascii="仿宋" w:eastAsia="仿宋" w:hAnsi="仿宋"/>
          <w:sz w:val="32"/>
          <w:szCs w:val="32"/>
        </w:rPr>
        <w:t>，查阅并确认考核结果。</w:t>
      </w:r>
    </w:p>
    <w:p w14:paraId="3CA6EB3E" w14:textId="77777777" w:rsidR="00B401A1" w:rsidRDefault="006C403E">
      <w:pPr>
        <w:autoSpaceDE w:val="0"/>
        <w:autoSpaceDN w:val="0"/>
        <w:adjustRightInd w:val="0"/>
        <w:ind w:firstLineChars="200" w:firstLine="640"/>
        <w:jc w:val="left"/>
        <w:rPr>
          <w:rFonts w:ascii="仿宋" w:eastAsia="仿宋" w:hAnsi="仿宋"/>
          <w:sz w:val="32"/>
          <w:szCs w:val="32"/>
        </w:rPr>
      </w:pPr>
      <w:r>
        <w:rPr>
          <w:rFonts w:ascii="楷体" w:eastAsia="楷体" w:hAnsi="楷体" w:hint="eastAsia"/>
          <w:sz w:val="32"/>
          <w:szCs w:val="32"/>
        </w:rPr>
        <w:t>（五）</w:t>
      </w:r>
      <w:r>
        <w:rPr>
          <w:rFonts w:ascii="仿宋" w:eastAsia="仿宋" w:hAnsi="仿宋" w:hint="eastAsia"/>
          <w:sz w:val="32"/>
          <w:szCs w:val="32"/>
        </w:rPr>
        <w:t>律师事务所完成本所律师执业年度考核工作后，按照规定的时间向市律师协会提交本所律师年度考核电子</w:t>
      </w:r>
      <w:r>
        <w:rPr>
          <w:rFonts w:ascii="仿宋" w:eastAsia="仿宋" w:hAnsi="仿宋" w:hint="eastAsia"/>
          <w:sz w:val="32"/>
          <w:szCs w:val="32"/>
        </w:rPr>
        <w:lastRenderedPageBreak/>
        <w:t>申请并进行评议申报。</w:t>
      </w:r>
    </w:p>
    <w:p w14:paraId="6A9B8EF9"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（六）市律师协会现场考核审查阶段</w:t>
      </w:r>
    </w:p>
    <w:p w14:paraId="6CC8E46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市律师协会应当建立律师执业年度考核结果评定机制，负责确定律师执业年度考核结果：</w:t>
      </w:r>
    </w:p>
    <w:p w14:paraId="71EF76F2"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1.加盖区司法局意见的《律师执业年度考核汇总表》，（如纸质汇总表与网上电子申请不一致的，应重新提交纸质汇总表）；</w:t>
      </w:r>
    </w:p>
    <w:p w14:paraId="0AB303D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2.律师事务所出具的全所律师执业情况总结；</w:t>
      </w:r>
    </w:p>
    <w:p w14:paraId="10A75EE5"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3.应进行申报的律师填写《律师执业年度考核登记表》；</w:t>
      </w:r>
    </w:p>
    <w:p w14:paraId="7FF04078"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4.其他应向本会提交备案的资料。</w:t>
      </w:r>
    </w:p>
    <w:p w14:paraId="2F90966A" w14:textId="6E0D39AE" w:rsidR="00231B65" w:rsidRPr="00231B65" w:rsidRDefault="00231B65" w:rsidP="00231B65">
      <w:pPr>
        <w:ind w:firstLineChars="200" w:firstLine="640"/>
        <w:rPr>
          <w:rFonts w:ascii="仿宋" w:eastAsia="仿宋" w:hAnsi="仿宋" w:hint="eastAsia"/>
          <w:sz w:val="32"/>
          <w:szCs w:val="32"/>
        </w:rPr>
      </w:pPr>
      <w:r w:rsidRPr="00231B65">
        <w:rPr>
          <w:rFonts w:ascii="仿宋" w:eastAsia="仿宋" w:hAnsi="仿宋" w:hint="eastAsia"/>
          <w:sz w:val="32"/>
          <w:szCs w:val="32"/>
        </w:rPr>
        <w:t>（1）兼职律师提交有效工作证复印件一份及所在单位人事部门出具的允许其兼职从事律师执业和参加执业年度考核的书面意见原件一份，司法警察院校兼职律师应同时出具不具有人民警察身份的证明原件一份。</w:t>
      </w:r>
    </w:p>
    <w:p w14:paraId="26F41670" w14:textId="74CB2057" w:rsidR="00231B65" w:rsidRPr="00231B65" w:rsidRDefault="00231B65" w:rsidP="00231B65">
      <w:pPr>
        <w:ind w:firstLineChars="200" w:firstLine="640"/>
        <w:rPr>
          <w:rFonts w:ascii="仿宋" w:eastAsia="仿宋" w:hAnsi="仿宋" w:hint="eastAsia"/>
          <w:sz w:val="32"/>
          <w:szCs w:val="32"/>
        </w:rPr>
      </w:pPr>
      <w:r w:rsidRPr="00231B65">
        <w:rPr>
          <w:rFonts w:ascii="仿宋" w:eastAsia="仿宋" w:hAnsi="仿宋" w:hint="eastAsia"/>
          <w:sz w:val="32"/>
          <w:szCs w:val="32"/>
        </w:rPr>
        <w:t>（2）律师受行政奖惩、行业奖惩相关生效文件复印件一份（需加盖律师事务所公章）。</w:t>
      </w:r>
    </w:p>
    <w:p w14:paraId="0C53298F" w14:textId="47548776" w:rsidR="00231B65" w:rsidRPr="00231B65" w:rsidRDefault="00231B65" w:rsidP="00231B65">
      <w:pPr>
        <w:ind w:firstLineChars="200" w:firstLine="640"/>
        <w:rPr>
          <w:rFonts w:ascii="仿宋" w:eastAsia="仿宋" w:hAnsi="仿宋"/>
          <w:sz w:val="32"/>
          <w:szCs w:val="32"/>
        </w:rPr>
      </w:pPr>
      <w:r w:rsidRPr="00231B65">
        <w:rPr>
          <w:rFonts w:ascii="仿宋" w:eastAsia="仿宋" w:hAnsi="仿宋" w:hint="eastAsia"/>
          <w:sz w:val="32"/>
          <w:szCs w:val="32"/>
        </w:rPr>
        <w:t>（3）粤港澳大湾区律师需同时提交香港或澳门律师行业组织出具的其在港澳是否正常执业、是否被从律师、大律师登记册中剔除姓名或取消注册、是否有因不良名誉或者违反职业道德受惩处的记录等证明材料。</w:t>
      </w:r>
    </w:p>
    <w:p w14:paraId="65E6B3D0" w14:textId="5B0A05FB" w:rsidR="00B401A1" w:rsidRDefault="00231B65" w:rsidP="00231B65">
      <w:pPr>
        <w:ind w:firstLineChars="200" w:firstLine="640"/>
        <w:rPr>
          <w:rFonts w:ascii="仿宋" w:eastAsia="仿宋" w:hAnsi="仿宋"/>
          <w:sz w:val="32"/>
          <w:szCs w:val="32"/>
        </w:rPr>
      </w:pPr>
      <w:r w:rsidRPr="00231B65">
        <w:rPr>
          <w:rFonts w:ascii="仿宋" w:eastAsia="仿宋" w:hAnsi="仿宋" w:hint="eastAsia"/>
          <w:sz w:val="32"/>
          <w:szCs w:val="32"/>
        </w:rPr>
        <w:t>（4）如涉及律师暂缓考核、不参加考核、正在办理转所或者注销执业证等情况，所在律师事务所需要提交加盖事</w:t>
      </w:r>
      <w:r>
        <w:rPr>
          <w:rFonts w:ascii="仿宋" w:eastAsia="仿宋" w:hAnsi="仿宋" w:hint="eastAsia"/>
          <w:sz w:val="32"/>
          <w:szCs w:val="32"/>
        </w:rPr>
        <w:lastRenderedPageBreak/>
        <w:t>务所公章的详细情况说明</w:t>
      </w:r>
      <w:r w:rsidR="006C403E">
        <w:rPr>
          <w:rFonts w:ascii="仿宋" w:eastAsia="仿宋" w:hAnsi="仿宋" w:hint="eastAsia"/>
          <w:sz w:val="32"/>
          <w:szCs w:val="32"/>
        </w:rPr>
        <w:t>。</w:t>
      </w:r>
    </w:p>
    <w:p w14:paraId="5E8D2B92"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（七）年度考核结果备案阶段</w:t>
      </w:r>
    </w:p>
    <w:p w14:paraId="68CD674A"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市律师协会收到律师事务所提交的《律师执业年度考核登记表》《律师执业年度考核汇总表》、律师执业情况总结等相关材料后，依据通知规定的考核内容、考核等次和评定标准进行核查，通过平台进行网上审批后，确定律师执业年度考核结果。</w:t>
      </w:r>
    </w:p>
    <w:p w14:paraId="2B006743"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2.将考核结果在本市律师协会网站上予以公示，公示期不少于7日。</w:t>
      </w:r>
    </w:p>
    <w:p w14:paraId="498645F6"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（八）报司法局备案阶段</w:t>
      </w:r>
    </w:p>
    <w:p w14:paraId="3F36D94A"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市律师协会按照所在地市司法局规定的时间将律师执业年度考核结果及《律师执业证》报其备案，并通过平台向地市司法局发起网上备案申请。</w:t>
      </w:r>
    </w:p>
    <w:p w14:paraId="363ACD71"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（九）省律师协会备案和公告阶段</w:t>
      </w:r>
    </w:p>
    <w:p w14:paraId="08E82E9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1.市律师协会应在5月31日前将本市开展律师执业年度考核的情况总结、考核结果报省律师协会备案，同时抄送所在地级市司法局。</w:t>
      </w:r>
    </w:p>
    <w:p w14:paraId="4E4EFADE"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备案内容包括：年度考核书面报告（本市律师执业年度考核的基本情况、采取的主要措施和效果、存在的主要问题、意见和建议），并附《律师执业年度考核结果报送备案表》《律师不参加考核及暂缓考核情况统计表》。</w:t>
      </w:r>
    </w:p>
    <w:p w14:paraId="46FAE51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2.省律师协会按规定将全省开展律师执业年度考核的</w:t>
      </w:r>
      <w:r>
        <w:rPr>
          <w:rFonts w:ascii="仿宋" w:eastAsia="仿宋" w:hAnsi="仿宋" w:hint="eastAsia"/>
          <w:sz w:val="32"/>
          <w:szCs w:val="32"/>
        </w:rPr>
        <w:lastRenderedPageBreak/>
        <w:t>情况总结报全国律师协会、省司法厅，同时，在广东省律师网上公告考核结果。</w:t>
      </w:r>
    </w:p>
    <w:p w14:paraId="2233D0BE" w14:textId="77777777" w:rsidR="00B401A1" w:rsidRDefault="006C403E">
      <w:pPr>
        <w:ind w:firstLineChars="200" w:firstLine="640"/>
        <w:rPr>
          <w:rFonts w:ascii="黑体" w:eastAsia="黑体" w:hAnsi="黑体"/>
          <w:sz w:val="32"/>
          <w:szCs w:val="32"/>
        </w:rPr>
      </w:pPr>
      <w:r>
        <w:rPr>
          <w:rFonts w:ascii="黑体" w:eastAsia="黑体" w:hAnsi="黑体" w:hint="eastAsia"/>
          <w:sz w:val="32"/>
          <w:szCs w:val="32"/>
        </w:rPr>
        <w:t>四、相关情况说明</w:t>
      </w:r>
    </w:p>
    <w:p w14:paraId="38DBC8A3"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（一）不予年度考核的情况：</w:t>
      </w:r>
    </w:p>
    <w:p w14:paraId="62ACF738"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1.不符合《律师执业管理办法》（司法部第112号令）规定或具有人民警察身份的兼职律师。</w:t>
      </w:r>
    </w:p>
    <w:p w14:paraId="20950FAA"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2.已不在原单位或虽在原单位但不再从事法律事务岗位的公职律师事务所律师。</w:t>
      </w:r>
    </w:p>
    <w:p w14:paraId="1186AAF4"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（二）暂缓年度考核的情况：</w:t>
      </w:r>
    </w:p>
    <w:p w14:paraId="7658FCF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1.律师因涉嫌违法违规正在接受查处；</w:t>
      </w:r>
    </w:p>
    <w:p w14:paraId="4EEDCE5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2.律师所在的律师事务所受到停业整顿处罚且处罚期未满；</w:t>
      </w:r>
    </w:p>
    <w:p w14:paraId="141209C5"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3.未达到全国律师协会有关执业律师继续教育培训课时的；</w:t>
      </w:r>
    </w:p>
    <w:p w14:paraId="130D9174"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4.律师与原律师事务所解除聘用关系不到六个月，暂未被其他律师事务所聘用的。</w:t>
      </w:r>
    </w:p>
    <w:p w14:paraId="0A91BC2D"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暂缓年度考核的，待有查处结果或停业整顿处罚期满或其他的暂缓考核的原因消失后10日内，经本人申请，由律师事务所按规定报市律师协会重新审查确定考核结果；本人不及时申请的，考核结果由市律师协会直接确定为不称职等次。</w:t>
      </w:r>
    </w:p>
    <w:p w14:paraId="13ECC432"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（三）重新进行考核的情况：</w:t>
      </w:r>
    </w:p>
    <w:p w14:paraId="7D2F6E54"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lastRenderedPageBreak/>
        <w:t>1.市律师协会审查中发现律师执业年度考核意见与实际情况不符；</w:t>
      </w:r>
    </w:p>
    <w:p w14:paraId="1FA8874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2.市律师协会收到相关投诉、举报。</w:t>
      </w:r>
    </w:p>
    <w:p w14:paraId="1F596A1C"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以上情况市律师协会可以进行调查核实，或者责成律师事务所对该律师重新进行考核。</w:t>
      </w:r>
    </w:p>
    <w:p w14:paraId="44486F11"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（四）申请复核的情况：</w:t>
      </w:r>
    </w:p>
    <w:p w14:paraId="29D9B02D"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1.律师对市律师协会作出的考核结果有异议的，可以向其申请复核，复核应提交书面申请，写明复核理由、请求、事实，并提交相关的书面证明材料；</w:t>
      </w:r>
    </w:p>
    <w:p w14:paraId="1F486F63"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市律师协会自收到书面申请之日起10个工作日内进行复核，复核认为原确定的考核结果无误的，应书面告知复核申请人及所在律师事务所；认为原确定的考核结果有误的，应当重新确定考核结果并书面告知复核申请人及所在律师事务所。</w:t>
      </w:r>
    </w:p>
    <w:p w14:paraId="38E5F5EB"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（五）律师不按规定参加年度考核的情况：</w:t>
      </w:r>
    </w:p>
    <w:p w14:paraId="691800C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1.律师事务所应当及时向市律师协会如实报告；</w:t>
      </w:r>
    </w:p>
    <w:p w14:paraId="58E1B16C" w14:textId="2E826B7A" w:rsidR="00B401A1" w:rsidRDefault="006C403E">
      <w:pPr>
        <w:ind w:firstLineChars="200" w:firstLine="640"/>
        <w:rPr>
          <w:rFonts w:ascii="仿宋" w:eastAsia="仿宋" w:hAnsi="仿宋"/>
          <w:sz w:val="32"/>
          <w:szCs w:val="32"/>
        </w:rPr>
      </w:pPr>
      <w:r>
        <w:rPr>
          <w:rFonts w:ascii="仿宋" w:eastAsia="仿宋" w:hAnsi="仿宋" w:hint="eastAsia"/>
          <w:sz w:val="32"/>
          <w:szCs w:val="32"/>
        </w:rPr>
        <w:t>2.由市律师协会责令其限期1个月内参加执业年度考核，逾期仍不参加考核的，由律师事务所收回其律师执业证书，同时出具是否存在聘用关系，财务、税务、档案等关系是否结清的证明，上交市律师协会后统一交省司法厅律师工作管理处。</w:t>
      </w:r>
      <w:bookmarkStart w:id="0" w:name="_GoBack"/>
      <w:bookmarkEnd w:id="0"/>
      <w:r>
        <w:rPr>
          <w:rFonts w:ascii="仿宋" w:eastAsia="仿宋" w:hAnsi="仿宋" w:hint="eastAsia"/>
          <w:sz w:val="32"/>
          <w:szCs w:val="32"/>
        </w:rPr>
        <w:t>考核结果直接由律师协会出具为“不称职”。</w:t>
      </w:r>
    </w:p>
    <w:p w14:paraId="656056BF"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（六）律师经年度考核被评定为“不称职”的处理情况：</w:t>
      </w:r>
    </w:p>
    <w:p w14:paraId="3BECC769"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lastRenderedPageBreak/>
        <w:t>1.市律师协会根据其存在的问题，书面责令其改正；</w:t>
      </w:r>
    </w:p>
    <w:p w14:paraId="05AAE1D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2.安排其参加市律师协会组织的培训教育；</w:t>
      </w:r>
    </w:p>
    <w:p w14:paraId="07A593CD"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律师连续两年被评定为“不称职”的，在第二年被评定为“不称职”的同时由市律师协会给予通报批评或者公开谴责的行业惩戒，情节严重的，由市律师协会建议司法行政机关依法给予相应的行政处罚，也可以建议律师事务所与其解除聘用关系或者经合伙人会议通过将其除名。</w:t>
      </w:r>
    </w:p>
    <w:p w14:paraId="7623CB87"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（七）律师在执业年度考核中违反职业道德、执业纪律或行业规范的处理情况：</w:t>
      </w:r>
    </w:p>
    <w:p w14:paraId="5643F2C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1.市律师协会依照规定给予相应的行业惩戒；</w:t>
      </w:r>
    </w:p>
    <w:p w14:paraId="07C4A192"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2.律师有违法行为的，应当移交司法行政机关依法给予相应的行政处罚。</w:t>
      </w:r>
    </w:p>
    <w:p w14:paraId="1D770E25" w14:textId="77777777" w:rsidR="00B401A1" w:rsidRDefault="006C403E">
      <w:pPr>
        <w:ind w:firstLineChars="200" w:firstLine="640"/>
        <w:rPr>
          <w:rFonts w:ascii="楷体" w:eastAsia="楷体" w:hAnsi="楷体"/>
          <w:sz w:val="32"/>
          <w:szCs w:val="32"/>
        </w:rPr>
      </w:pPr>
      <w:r>
        <w:rPr>
          <w:rFonts w:ascii="楷体" w:eastAsia="楷体" w:hAnsi="楷体" w:hint="eastAsia"/>
          <w:sz w:val="32"/>
          <w:szCs w:val="32"/>
        </w:rPr>
        <w:t>（八）上交《律师执业证》的情况：</w:t>
      </w:r>
    </w:p>
    <w:p w14:paraId="7B666C71"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1.不符合执业条件不予年度考核的；</w:t>
      </w:r>
    </w:p>
    <w:p w14:paraId="235B2470"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2.律师不参加年度考核（包括因故暂不能从事律师工作、不参加本年度考核）；</w:t>
      </w:r>
    </w:p>
    <w:p w14:paraId="7A919A0D"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3. 因《广东省律师执业年度考核管理办法（试行）》</w:t>
      </w:r>
      <w:r>
        <w:rPr>
          <w:rFonts w:ascii="仿宋" w:eastAsia="仿宋" w:hAnsi="仿宋"/>
          <w:sz w:val="32"/>
          <w:szCs w:val="32"/>
        </w:rPr>
        <w:t>（粤</w:t>
      </w:r>
      <w:r>
        <w:rPr>
          <w:rFonts w:ascii="仿宋" w:eastAsia="仿宋" w:hAnsi="仿宋" w:hint="eastAsia"/>
          <w:sz w:val="32"/>
          <w:szCs w:val="32"/>
        </w:rPr>
        <w:t>律协</w:t>
      </w:r>
      <w:r>
        <w:rPr>
          <w:rFonts w:ascii="仿宋" w:eastAsia="仿宋" w:hAnsi="仿宋"/>
          <w:sz w:val="32"/>
          <w:szCs w:val="32"/>
        </w:rPr>
        <w:t>〔202</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41</w:t>
      </w:r>
      <w:r>
        <w:rPr>
          <w:rFonts w:ascii="仿宋" w:eastAsia="仿宋" w:hAnsi="仿宋"/>
          <w:sz w:val="32"/>
          <w:szCs w:val="32"/>
        </w:rPr>
        <w:t>号）</w:t>
      </w:r>
      <w:r>
        <w:rPr>
          <w:rFonts w:ascii="仿宋" w:eastAsia="仿宋" w:hAnsi="仿宋" w:hint="eastAsia"/>
          <w:sz w:val="32"/>
          <w:szCs w:val="32"/>
        </w:rPr>
        <w:t>第二十一条第一款第（一）项、第（四）项规定原因被暂缓考核的。</w:t>
      </w:r>
    </w:p>
    <w:p w14:paraId="3ECFDBDC" w14:textId="77777777" w:rsidR="00B401A1" w:rsidRDefault="006C403E">
      <w:pPr>
        <w:ind w:firstLineChars="200" w:firstLine="640"/>
        <w:rPr>
          <w:rFonts w:ascii="仿宋" w:eastAsia="仿宋" w:hAnsi="仿宋"/>
          <w:sz w:val="32"/>
          <w:szCs w:val="32"/>
        </w:rPr>
      </w:pPr>
      <w:r>
        <w:rPr>
          <w:rFonts w:ascii="仿宋" w:eastAsia="仿宋" w:hAnsi="仿宋" w:hint="eastAsia"/>
          <w:sz w:val="32"/>
          <w:szCs w:val="32"/>
        </w:rPr>
        <w:t>律师事务所应及时将以上三类人员的律师执业证收回并交所在市律师协会，由市律师协会转交市司法局报省司法厅律师工作管理处。</w:t>
      </w:r>
    </w:p>
    <w:p w14:paraId="13E7C77B" w14:textId="77777777" w:rsidR="00B401A1" w:rsidRDefault="006C403E">
      <w:pPr>
        <w:ind w:firstLineChars="200" w:firstLine="420"/>
        <w:rPr>
          <w:rFonts w:ascii="仿宋" w:eastAsia="仿宋" w:hAnsi="仿宋"/>
          <w:sz w:val="32"/>
          <w:szCs w:val="32"/>
        </w:rPr>
      </w:pPr>
      <w:r>
        <w:rPr>
          <w:rFonts w:ascii="仿宋" w:eastAsia="仿宋" w:hAnsi="仿宋"/>
          <w:noProof/>
        </w:rPr>
        <w:lastRenderedPageBreak/>
        <mc:AlternateContent>
          <mc:Choice Requires="wps">
            <w:drawing>
              <wp:anchor distT="0" distB="0" distL="114300" distR="114300" simplePos="0" relativeHeight="251653632" behindDoc="0" locked="0" layoutInCell="1" allowOverlap="1" wp14:anchorId="789C0F2B" wp14:editId="15FEE07B">
                <wp:simplePos x="0" y="0"/>
                <wp:positionH relativeFrom="column">
                  <wp:posOffset>1352550</wp:posOffset>
                </wp:positionH>
                <wp:positionV relativeFrom="paragraph">
                  <wp:posOffset>353695</wp:posOffset>
                </wp:positionV>
                <wp:extent cx="3104515" cy="584835"/>
                <wp:effectExtent l="57150" t="38100" r="76835" b="101600"/>
                <wp:wrapNone/>
                <wp:docPr id="9" name="流程图: 可选过程 9"/>
                <wp:cNvGraphicFramePr/>
                <a:graphic xmlns:a="http://schemas.openxmlformats.org/drawingml/2006/main">
                  <a:graphicData uri="http://schemas.microsoft.com/office/word/2010/wordprocessingShape">
                    <wps:wsp>
                      <wps:cNvSpPr/>
                      <wps:spPr>
                        <a:xfrm>
                          <a:off x="0" y="0"/>
                          <a:ext cx="3104707" cy="58479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7B9BD841" w14:textId="77777777" w:rsidR="00B401A1" w:rsidRDefault="006C403E">
                            <w:pPr>
                              <w:jc w:val="center"/>
                              <w:rPr>
                                <w:rFonts w:ascii="仿宋" w:eastAsia="仿宋" w:hAnsi="仿宋"/>
                              </w:rPr>
                            </w:pPr>
                            <w:r>
                              <w:rPr>
                                <w:rFonts w:ascii="仿宋" w:eastAsia="仿宋" w:hAnsi="仿宋" w:hint="eastAsia"/>
                                <w:sz w:val="28"/>
                                <w:szCs w:val="28"/>
                              </w:rPr>
                              <w:t>律师通过</w:t>
                            </w:r>
                            <w:r>
                              <w:rPr>
                                <w:rFonts w:ascii="仿宋" w:eastAsia="仿宋" w:hAnsi="仿宋"/>
                                <w:sz w:val="28"/>
                                <w:szCs w:val="28"/>
                              </w:rPr>
                              <w:t>“</w:t>
                            </w:r>
                            <w:r>
                              <w:rPr>
                                <w:rFonts w:ascii="仿宋" w:eastAsia="仿宋" w:hAnsi="仿宋" w:hint="eastAsia"/>
                                <w:sz w:val="28"/>
                                <w:szCs w:val="28"/>
                              </w:rPr>
                              <w:t>律兴</w:t>
                            </w:r>
                            <w:r>
                              <w:rPr>
                                <w:rFonts w:ascii="仿宋" w:eastAsia="仿宋" w:hAnsi="仿宋"/>
                                <w:sz w:val="28"/>
                                <w:szCs w:val="28"/>
                              </w:rPr>
                              <w:t>”</w:t>
                            </w:r>
                            <w:r>
                              <w:rPr>
                                <w:rFonts w:ascii="仿宋" w:eastAsia="仿宋" w:hAnsi="仿宋" w:hint="eastAsia"/>
                                <w:sz w:val="28"/>
                                <w:szCs w:val="28"/>
                              </w:rPr>
                              <w:t>APP发起</w:t>
                            </w:r>
                            <w:r>
                              <w:rPr>
                                <w:rFonts w:ascii="仿宋" w:eastAsia="仿宋" w:hAnsi="仿宋"/>
                                <w:sz w:val="28"/>
                                <w:szCs w:val="28"/>
                              </w:rPr>
                              <w:t>年度考核申请</w:t>
                            </w:r>
                          </w:p>
                          <w:p w14:paraId="24C432AC" w14:textId="77777777" w:rsidR="00B401A1" w:rsidRDefault="00B401A1">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89C0F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9" o:spid="_x0000_s1026" type="#_x0000_t176" style="position:absolute;left:0;text-align:left;margin-left:106.5pt;margin-top:27.85pt;width:244.45pt;height:46.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14:paraId="7B9BD841" w14:textId="77777777" w:rsidR="00B401A1" w:rsidRDefault="006C403E">
                      <w:pPr>
                        <w:jc w:val="center"/>
                        <w:rPr>
                          <w:rFonts w:ascii="仿宋" w:eastAsia="仿宋" w:hAnsi="仿宋"/>
                        </w:rPr>
                      </w:pPr>
                      <w:r>
                        <w:rPr>
                          <w:rFonts w:ascii="仿宋" w:eastAsia="仿宋" w:hAnsi="仿宋" w:hint="eastAsia"/>
                          <w:sz w:val="28"/>
                          <w:szCs w:val="28"/>
                        </w:rPr>
                        <w:t>律师通过</w:t>
                      </w:r>
                      <w:r>
                        <w:rPr>
                          <w:rFonts w:ascii="仿宋" w:eastAsia="仿宋" w:hAnsi="仿宋"/>
                          <w:sz w:val="28"/>
                          <w:szCs w:val="28"/>
                        </w:rPr>
                        <w:t>“</w:t>
                      </w:r>
                      <w:r>
                        <w:rPr>
                          <w:rFonts w:ascii="仿宋" w:eastAsia="仿宋" w:hAnsi="仿宋" w:hint="eastAsia"/>
                          <w:sz w:val="28"/>
                          <w:szCs w:val="28"/>
                        </w:rPr>
                        <w:t>律兴</w:t>
                      </w:r>
                      <w:r>
                        <w:rPr>
                          <w:rFonts w:ascii="仿宋" w:eastAsia="仿宋" w:hAnsi="仿宋"/>
                          <w:sz w:val="28"/>
                          <w:szCs w:val="28"/>
                        </w:rPr>
                        <w:t>”</w:t>
                      </w:r>
                      <w:r>
                        <w:rPr>
                          <w:rFonts w:ascii="仿宋" w:eastAsia="仿宋" w:hAnsi="仿宋" w:hint="eastAsia"/>
                          <w:sz w:val="28"/>
                          <w:szCs w:val="28"/>
                        </w:rPr>
                        <w:t>APP发起</w:t>
                      </w:r>
                      <w:r>
                        <w:rPr>
                          <w:rFonts w:ascii="仿宋" w:eastAsia="仿宋" w:hAnsi="仿宋"/>
                          <w:sz w:val="28"/>
                          <w:szCs w:val="28"/>
                        </w:rPr>
                        <w:t>年度考核申请</w:t>
                      </w:r>
                    </w:p>
                    <w:p w14:paraId="24C432AC" w14:textId="77777777" w:rsidR="00B401A1" w:rsidRDefault="00B401A1">
                      <w:pPr>
                        <w:jc w:val="center"/>
                        <w:rPr>
                          <w:rFonts w:ascii="黑体" w:eastAsia="黑体" w:hAnsi="黑体" w:cs="黑体"/>
                          <w:color w:val="000000" w:themeColor="text1"/>
                          <w:sz w:val="28"/>
                          <w:szCs w:val="28"/>
                        </w:rPr>
                      </w:pPr>
                    </w:p>
                  </w:txbxContent>
                </v:textbox>
              </v:shape>
            </w:pict>
          </mc:Fallback>
        </mc:AlternateContent>
      </w:r>
      <w:r>
        <w:rPr>
          <w:rFonts w:ascii="仿宋" w:eastAsia="仿宋" w:hAnsi="仿宋" w:hint="eastAsia"/>
          <w:sz w:val="32"/>
          <w:szCs w:val="32"/>
        </w:rPr>
        <w:t>附：年度考核简易流程</w:t>
      </w:r>
    </w:p>
    <w:p w14:paraId="3DDC6405" w14:textId="77777777" w:rsidR="00B401A1" w:rsidRDefault="00B401A1">
      <w:pPr>
        <w:ind w:firstLineChars="200" w:firstLine="640"/>
        <w:rPr>
          <w:rFonts w:ascii="仿宋" w:eastAsia="仿宋" w:hAnsi="仿宋"/>
          <w:sz w:val="32"/>
          <w:szCs w:val="32"/>
        </w:rPr>
      </w:pPr>
    </w:p>
    <w:p w14:paraId="4AF5DF58" w14:textId="77777777" w:rsidR="00B401A1" w:rsidRDefault="006C403E">
      <w:pPr>
        <w:ind w:firstLineChars="200" w:firstLine="420"/>
        <w:rPr>
          <w:rFonts w:ascii="仿宋" w:eastAsia="仿宋" w:hAnsi="仿宋"/>
          <w:sz w:val="32"/>
          <w:szCs w:val="32"/>
        </w:rPr>
      </w:pPr>
      <w:r>
        <w:rPr>
          <w:rFonts w:ascii="仿宋" w:eastAsia="仿宋" w:hAnsi="仿宋"/>
          <w:noProof/>
        </w:rPr>
        <mc:AlternateContent>
          <mc:Choice Requires="wps">
            <w:drawing>
              <wp:anchor distT="0" distB="0" distL="114300" distR="114300" simplePos="0" relativeHeight="251658752" behindDoc="0" locked="0" layoutInCell="1" allowOverlap="1" wp14:anchorId="6DF68BE6" wp14:editId="2661DFC2">
                <wp:simplePos x="0" y="0"/>
                <wp:positionH relativeFrom="column">
                  <wp:posOffset>2952750</wp:posOffset>
                </wp:positionH>
                <wp:positionV relativeFrom="paragraph">
                  <wp:posOffset>141605</wp:posOffset>
                </wp:positionV>
                <wp:extent cx="85725" cy="297815"/>
                <wp:effectExtent l="19050" t="0" r="47625" b="45720"/>
                <wp:wrapNone/>
                <wp:docPr id="10" name="下箭头 10"/>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21BC0E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0" o:spid="_x0000_s1026" type="#_x0000_t67" style="position:absolute;left:0;text-align:left;margin-left:232.5pt;margin-top:11.15pt;width:6.75pt;height:23.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" adj="18490" fillcolor="#4f81bd [3204]" strokecolor="#243f60 [1604]" strokeweight="2pt"/>
            </w:pict>
          </mc:Fallback>
        </mc:AlternateContent>
      </w:r>
    </w:p>
    <w:p w14:paraId="55861067" w14:textId="77777777" w:rsidR="00B401A1" w:rsidRDefault="006C403E">
      <w:pPr>
        <w:ind w:firstLineChars="200" w:firstLine="420"/>
        <w:rPr>
          <w:rFonts w:ascii="仿宋" w:eastAsia="仿宋" w:hAnsi="仿宋"/>
          <w:sz w:val="32"/>
          <w:szCs w:val="32"/>
        </w:rPr>
      </w:pPr>
      <w:r>
        <w:rPr>
          <w:rFonts w:ascii="仿宋" w:eastAsia="仿宋" w:hAnsi="仿宋"/>
          <w:noProof/>
        </w:rPr>
        <mc:AlternateContent>
          <mc:Choice Requires="wps">
            <w:drawing>
              <wp:anchor distT="0" distB="0" distL="114300" distR="114300" simplePos="0" relativeHeight="251661824" behindDoc="0" locked="0" layoutInCell="1" allowOverlap="1" wp14:anchorId="13D1C9DB" wp14:editId="723988C2">
                <wp:simplePos x="0" y="0"/>
                <wp:positionH relativeFrom="column">
                  <wp:posOffset>1104900</wp:posOffset>
                </wp:positionH>
                <wp:positionV relativeFrom="paragraph">
                  <wp:posOffset>41910</wp:posOffset>
                </wp:positionV>
                <wp:extent cx="3773805" cy="624205"/>
                <wp:effectExtent l="57150" t="19050" r="74295" b="99695"/>
                <wp:wrapNone/>
                <wp:docPr id="11" name="流程图: 可选过程 11"/>
                <wp:cNvGraphicFramePr/>
                <a:graphic xmlns:a="http://schemas.openxmlformats.org/drawingml/2006/main">
                  <a:graphicData uri="http://schemas.microsoft.com/office/word/2010/wordprocessingShape">
                    <wps:wsp>
                      <wps:cNvSpPr/>
                      <wps:spPr>
                        <a:xfrm>
                          <a:off x="0" y="0"/>
                          <a:ext cx="3773805" cy="62420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34029B6F"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律师向律师事务所提交考核材料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3D1C9DB" id="流程图: 可选过程 11" o:spid="_x0000_s1027" type="#_x0000_t176" style="position:absolute;left:0;text-align:left;margin-left:87pt;margin-top:3.3pt;width:297.15pt;height:49.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029B6F"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律师向律师事务所提交考核材料</w:t>
                      </w:r>
                    </w:p>
                  </w:txbxContent>
                </v:textbox>
              </v:shape>
            </w:pict>
          </mc:Fallback>
        </mc:AlternateContent>
      </w:r>
    </w:p>
    <w:p w14:paraId="13302CAB" w14:textId="77777777" w:rsidR="00B401A1" w:rsidRDefault="006C403E">
      <w:pPr>
        <w:ind w:firstLineChars="200" w:firstLine="420"/>
        <w:rPr>
          <w:rFonts w:ascii="仿宋" w:eastAsia="仿宋" w:hAnsi="仿宋"/>
          <w:sz w:val="32"/>
          <w:szCs w:val="32"/>
        </w:rPr>
      </w:pPr>
      <w:r>
        <w:rPr>
          <w:rFonts w:ascii="仿宋" w:eastAsia="仿宋" w:hAnsi="仿宋"/>
          <w:noProof/>
        </w:rPr>
        <mc:AlternateContent>
          <mc:Choice Requires="wps">
            <w:drawing>
              <wp:anchor distT="0" distB="0" distL="114300" distR="114300" simplePos="0" relativeHeight="251665920" behindDoc="0" locked="0" layoutInCell="1" allowOverlap="1" wp14:anchorId="24406F24" wp14:editId="56F48ADF">
                <wp:simplePos x="0" y="0"/>
                <wp:positionH relativeFrom="column">
                  <wp:posOffset>2933700</wp:posOffset>
                </wp:positionH>
                <wp:positionV relativeFrom="paragraph">
                  <wp:posOffset>395605</wp:posOffset>
                </wp:positionV>
                <wp:extent cx="85725" cy="297815"/>
                <wp:effectExtent l="19050" t="0" r="47625" b="45720"/>
                <wp:wrapNone/>
                <wp:docPr id="12" name="下箭头 12"/>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B871DAA" id="下箭头 12" o:spid="_x0000_s1026" type="#_x0000_t67" style="position:absolute;left:0;text-align:left;margin-left:231pt;margin-top:31.15pt;width:6.75pt;height:2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" adj="18490" fillcolor="#4f81bd [3204]" strokecolor="#243f60 [1604]" strokeweight="2pt"/>
            </w:pict>
          </mc:Fallback>
        </mc:AlternateContent>
      </w:r>
    </w:p>
    <w:p w14:paraId="3A2E4927" w14:textId="77777777" w:rsidR="00B401A1" w:rsidRDefault="00B401A1">
      <w:pPr>
        <w:rPr>
          <w:rFonts w:ascii="仿宋" w:eastAsia="仿宋" w:hAnsi="仿宋"/>
        </w:rPr>
      </w:pPr>
    </w:p>
    <w:p w14:paraId="1CB93D61" w14:textId="77777777" w:rsidR="00B401A1" w:rsidRDefault="00B401A1">
      <w:pPr>
        <w:rPr>
          <w:rFonts w:ascii="仿宋" w:eastAsia="仿宋" w:hAnsi="仿宋"/>
        </w:rPr>
      </w:pPr>
    </w:p>
    <w:p w14:paraId="09746E69"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49536" behindDoc="0" locked="0" layoutInCell="1" allowOverlap="1" wp14:anchorId="7E808232" wp14:editId="230FBBAA">
                <wp:simplePos x="0" y="0"/>
                <wp:positionH relativeFrom="column">
                  <wp:posOffset>1402715</wp:posOffset>
                </wp:positionH>
                <wp:positionV relativeFrom="paragraph">
                  <wp:posOffset>24130</wp:posOffset>
                </wp:positionV>
                <wp:extent cx="3104515" cy="584200"/>
                <wp:effectExtent l="57150" t="38100" r="76835" b="101600"/>
                <wp:wrapNone/>
                <wp:docPr id="19" name="流程图: 可选过程 19"/>
                <wp:cNvGraphicFramePr/>
                <a:graphic xmlns:a="http://schemas.openxmlformats.org/drawingml/2006/main">
                  <a:graphicData uri="http://schemas.microsoft.com/office/word/2010/wordprocessingShape">
                    <wps:wsp>
                      <wps:cNvSpPr/>
                      <wps:spPr>
                        <a:xfrm>
                          <a:off x="0" y="0"/>
                          <a:ext cx="3104515" cy="5842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3DB45008"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律师事务所对律师进行考核评议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E808232" id="流程图: 可选过程 19" o:spid="_x0000_s1028" type="#_x0000_t176" style="position:absolute;left:0;text-align:left;margin-left:110.45pt;margin-top:1.9pt;width:244.45pt;height:4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" fillcolor="#a7bfde [1620]" strokecolor="#4579b8 [3044]">
                <v:fill color2="#e4ecf5 [500]" rotate="t" angle="180" colors="0 #a3c4ff;22938f #bfd5ff;1 #e5eeff" focus="100%" type="gradient"/>
                <v:shadow on="t" color="black" opacity="24903f" origin=",.5" offset="0,.55556mm"/>
                <v:textbox>
                  <w:txbxContent>
                    <w:p w14:paraId="3DB45008"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律师事务所对律师进行考核评议</w:t>
                      </w:r>
                    </w:p>
                  </w:txbxContent>
                </v:textbox>
              </v:shape>
            </w:pict>
          </mc:Fallback>
        </mc:AlternateContent>
      </w:r>
    </w:p>
    <w:p w14:paraId="52BC6026" w14:textId="77777777" w:rsidR="00B401A1" w:rsidRDefault="00B401A1">
      <w:pPr>
        <w:rPr>
          <w:rFonts w:ascii="仿宋" w:eastAsia="仿宋" w:hAnsi="仿宋"/>
        </w:rPr>
      </w:pPr>
    </w:p>
    <w:p w14:paraId="1FC17FE0" w14:textId="77777777" w:rsidR="00B401A1" w:rsidRDefault="00B401A1">
      <w:pPr>
        <w:rPr>
          <w:rFonts w:ascii="仿宋" w:eastAsia="仿宋" w:hAnsi="仿宋"/>
        </w:rPr>
      </w:pPr>
    </w:p>
    <w:p w14:paraId="5D5387B2"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50560" behindDoc="0" locked="0" layoutInCell="1" allowOverlap="1" wp14:anchorId="2D9F3A35" wp14:editId="5088C7BD">
                <wp:simplePos x="0" y="0"/>
                <wp:positionH relativeFrom="column">
                  <wp:posOffset>2905760</wp:posOffset>
                </wp:positionH>
                <wp:positionV relativeFrom="paragraph">
                  <wp:posOffset>45085</wp:posOffset>
                </wp:positionV>
                <wp:extent cx="85725" cy="297815"/>
                <wp:effectExtent l="19050" t="0" r="47625" b="45720"/>
                <wp:wrapNone/>
                <wp:docPr id="14" name="下箭头 14"/>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04001E7" id="下箭头 14" o:spid="_x0000_s1026" type="#_x0000_t67" style="position:absolute;left:0;text-align:left;margin-left:228.8pt;margin-top:3.55pt;width:6.75pt;height:23.4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" adj="18490" fillcolor="#4f81bd [3204]" strokecolor="#243f60 [1604]" strokeweight="2pt"/>
            </w:pict>
          </mc:Fallback>
        </mc:AlternateContent>
      </w:r>
    </w:p>
    <w:p w14:paraId="688990E7" w14:textId="77777777" w:rsidR="00B401A1" w:rsidRDefault="00B401A1">
      <w:pPr>
        <w:rPr>
          <w:rFonts w:ascii="仿宋" w:eastAsia="仿宋" w:hAnsi="仿宋"/>
        </w:rPr>
      </w:pPr>
    </w:p>
    <w:p w14:paraId="0088D493"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51584" behindDoc="0" locked="0" layoutInCell="1" allowOverlap="1" wp14:anchorId="2A637840" wp14:editId="4508F9E1">
                <wp:simplePos x="0" y="0"/>
                <wp:positionH relativeFrom="column">
                  <wp:posOffset>1000125</wp:posOffset>
                </wp:positionH>
                <wp:positionV relativeFrom="paragraph">
                  <wp:posOffset>15240</wp:posOffset>
                </wp:positionV>
                <wp:extent cx="3773805" cy="600075"/>
                <wp:effectExtent l="57150" t="19050" r="74295" b="104775"/>
                <wp:wrapNone/>
                <wp:docPr id="15" name="流程图: 可选过程 15"/>
                <wp:cNvGraphicFramePr/>
                <a:graphic xmlns:a="http://schemas.openxmlformats.org/drawingml/2006/main">
                  <a:graphicData uri="http://schemas.microsoft.com/office/word/2010/wordprocessingShape">
                    <wps:wsp>
                      <wps:cNvSpPr/>
                      <wps:spPr>
                        <a:xfrm>
                          <a:off x="0" y="0"/>
                          <a:ext cx="3773805" cy="60007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4749D613"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w:t>
                            </w:r>
                            <w:r>
                              <w:rPr>
                                <w:rFonts w:ascii="仿宋" w:eastAsia="仿宋" w:hAnsi="仿宋" w:cs="黑体"/>
                                <w:sz w:val="28"/>
                                <w:szCs w:val="28"/>
                              </w:rPr>
                              <w:t>通过</w:t>
                            </w:r>
                            <w:r>
                              <w:rPr>
                                <w:rFonts w:ascii="仿宋" w:eastAsia="仿宋" w:hAnsi="仿宋" w:cs="黑体" w:hint="eastAsia"/>
                                <w:sz w:val="28"/>
                                <w:szCs w:val="28"/>
                              </w:rPr>
                              <w:t>“</w:t>
                            </w:r>
                            <w:r>
                              <w:rPr>
                                <w:rFonts w:ascii="仿宋" w:eastAsia="仿宋" w:hAnsi="仿宋" w:cs="黑体"/>
                                <w:sz w:val="28"/>
                                <w:szCs w:val="28"/>
                              </w:rPr>
                              <w:t>律兴</w:t>
                            </w:r>
                            <w:r>
                              <w:rPr>
                                <w:rFonts w:ascii="仿宋" w:eastAsia="仿宋" w:hAnsi="仿宋" w:cs="黑体" w:hint="eastAsia"/>
                                <w:sz w:val="28"/>
                                <w:szCs w:val="28"/>
                              </w:rPr>
                              <w:t>”APP确认</w:t>
                            </w:r>
                            <w:r>
                              <w:rPr>
                                <w:rFonts w:ascii="仿宋" w:eastAsia="仿宋" w:hAnsi="仿宋" w:cs="黑体"/>
                                <w:sz w:val="28"/>
                                <w:szCs w:val="28"/>
                              </w:rPr>
                              <w:t>考核结果</w:t>
                            </w:r>
                          </w:p>
                          <w:p w14:paraId="76A677EE" w14:textId="77777777" w:rsidR="00B401A1" w:rsidRDefault="00B401A1">
                            <w:pPr>
                              <w:rPr>
                                <w:rFonts w:ascii="仿宋_GB2312" w:eastAsia="仿宋_GB2312" w:hAnsi="楷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A637840" id="流程图: 可选过程 15" o:spid="_x0000_s1029" type="#_x0000_t176" style="position:absolute;left:0;text-align:left;margin-left:78.75pt;margin-top:1.2pt;width:297.15pt;height:47.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749D613" w14:textId="77777777" w:rsidR="00B401A1" w:rsidRDefault="006C403E">
                      <w:pPr>
                        <w:jc w:val="center"/>
                        <w:rPr>
                          <w:rFonts w:ascii="仿宋" w:eastAsia="仿宋" w:hAnsi="仿宋" w:cs="黑体"/>
                          <w:sz w:val="28"/>
                          <w:szCs w:val="28"/>
                        </w:rPr>
                      </w:pPr>
                      <w:r>
                        <w:rPr>
                          <w:rFonts w:ascii="仿宋" w:eastAsia="仿宋" w:hAnsi="仿宋" w:cs="黑体" w:hint="eastAsia"/>
                          <w:sz w:val="28"/>
                          <w:szCs w:val="28"/>
                        </w:rPr>
                        <w:t>律师</w:t>
                      </w:r>
                      <w:r>
                        <w:rPr>
                          <w:rFonts w:ascii="仿宋" w:eastAsia="仿宋" w:hAnsi="仿宋" w:cs="黑体"/>
                          <w:sz w:val="28"/>
                          <w:szCs w:val="28"/>
                        </w:rPr>
                        <w:t>通过</w:t>
                      </w:r>
                      <w:r>
                        <w:rPr>
                          <w:rFonts w:ascii="仿宋" w:eastAsia="仿宋" w:hAnsi="仿宋" w:cs="黑体" w:hint="eastAsia"/>
                          <w:sz w:val="28"/>
                          <w:szCs w:val="28"/>
                        </w:rPr>
                        <w:t>“</w:t>
                      </w:r>
                      <w:r>
                        <w:rPr>
                          <w:rFonts w:ascii="仿宋" w:eastAsia="仿宋" w:hAnsi="仿宋" w:cs="黑体"/>
                          <w:sz w:val="28"/>
                          <w:szCs w:val="28"/>
                        </w:rPr>
                        <w:t>律兴</w:t>
                      </w:r>
                      <w:r>
                        <w:rPr>
                          <w:rFonts w:ascii="仿宋" w:eastAsia="仿宋" w:hAnsi="仿宋" w:cs="黑体" w:hint="eastAsia"/>
                          <w:sz w:val="28"/>
                          <w:szCs w:val="28"/>
                        </w:rPr>
                        <w:t>”APP确认</w:t>
                      </w:r>
                      <w:r>
                        <w:rPr>
                          <w:rFonts w:ascii="仿宋" w:eastAsia="仿宋" w:hAnsi="仿宋" w:cs="黑体"/>
                          <w:sz w:val="28"/>
                          <w:szCs w:val="28"/>
                        </w:rPr>
                        <w:t>考核结果</w:t>
                      </w:r>
                    </w:p>
                    <w:p w14:paraId="76A677EE" w14:textId="77777777" w:rsidR="00B401A1" w:rsidRDefault="00B401A1">
                      <w:pPr>
                        <w:rPr>
                          <w:rFonts w:ascii="仿宋_GB2312" w:eastAsia="仿宋_GB2312" w:hAnsi="楷体" w:cs="黑体"/>
                          <w:sz w:val="28"/>
                          <w:szCs w:val="28"/>
                        </w:rPr>
                      </w:pPr>
                    </w:p>
                  </w:txbxContent>
                </v:textbox>
              </v:shape>
            </w:pict>
          </mc:Fallback>
        </mc:AlternateContent>
      </w:r>
    </w:p>
    <w:p w14:paraId="1C4FB909" w14:textId="77777777" w:rsidR="00B401A1" w:rsidRDefault="00B401A1">
      <w:pPr>
        <w:tabs>
          <w:tab w:val="left" w:pos="2811"/>
        </w:tabs>
        <w:ind w:firstLineChars="900" w:firstLine="2520"/>
        <w:jc w:val="left"/>
        <w:rPr>
          <w:rFonts w:ascii="仿宋" w:eastAsia="仿宋" w:hAnsi="仿宋" w:cs="黑体"/>
          <w:sz w:val="28"/>
          <w:szCs w:val="28"/>
        </w:rPr>
      </w:pPr>
    </w:p>
    <w:p w14:paraId="397A5980" w14:textId="77777777" w:rsidR="00B401A1" w:rsidRDefault="006C403E">
      <w:pPr>
        <w:tabs>
          <w:tab w:val="left" w:pos="2811"/>
        </w:tabs>
        <w:ind w:firstLineChars="1350" w:firstLine="2835"/>
        <w:jc w:val="left"/>
        <w:rPr>
          <w:rFonts w:ascii="仿宋" w:eastAsia="仿宋" w:hAnsi="仿宋" w:cs="黑体"/>
          <w:sz w:val="28"/>
          <w:szCs w:val="28"/>
        </w:rPr>
      </w:pPr>
      <w:r>
        <w:rPr>
          <w:rFonts w:ascii="仿宋" w:eastAsia="仿宋" w:hAnsi="仿宋"/>
          <w:noProof/>
        </w:rPr>
        <mc:AlternateContent>
          <mc:Choice Requires="wps">
            <w:drawing>
              <wp:anchor distT="0" distB="0" distL="114300" distR="114300" simplePos="0" relativeHeight="251664896" behindDoc="0" locked="0" layoutInCell="1" allowOverlap="1" wp14:anchorId="04670349" wp14:editId="7EF5B320">
                <wp:simplePos x="0" y="0"/>
                <wp:positionH relativeFrom="column">
                  <wp:posOffset>2879090</wp:posOffset>
                </wp:positionH>
                <wp:positionV relativeFrom="paragraph">
                  <wp:posOffset>48895</wp:posOffset>
                </wp:positionV>
                <wp:extent cx="85725" cy="297815"/>
                <wp:effectExtent l="19050" t="0" r="47625" b="45720"/>
                <wp:wrapNone/>
                <wp:docPr id="7" name="下箭头 7"/>
                <wp:cNvGraphicFramePr/>
                <a:graphic xmlns:a="http://schemas.openxmlformats.org/drawingml/2006/main">
                  <a:graphicData uri="http://schemas.microsoft.com/office/word/2010/wordprocessingShape">
                    <wps:wsp>
                      <wps:cNvSpPr/>
                      <wps:spPr>
                        <a:xfrm>
                          <a:off x="0" y="0"/>
                          <a:ext cx="85725" cy="297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CF3FB4" id="下箭头 7" o:spid="_x0000_s1026" type="#_x0000_t67" style="position:absolute;left:0;text-align:left;margin-left:226.7pt;margin-top:3.85pt;width:6.75pt;height:2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" adj="18490" fillcolor="#4f81bd [3204]" strokecolor="#243f60 [1604]" strokeweight="2pt"/>
            </w:pict>
          </mc:Fallback>
        </mc:AlternateContent>
      </w:r>
    </w:p>
    <w:p w14:paraId="25C85091" w14:textId="77777777" w:rsidR="00B401A1" w:rsidRDefault="006C403E">
      <w:pPr>
        <w:rPr>
          <w:rFonts w:ascii="仿宋" w:eastAsia="仿宋" w:hAnsi="仿宋" w:cs="黑体"/>
          <w:sz w:val="28"/>
          <w:szCs w:val="28"/>
        </w:rPr>
      </w:pPr>
      <w:r>
        <w:rPr>
          <w:rFonts w:ascii="仿宋" w:eastAsia="仿宋" w:hAnsi="仿宋"/>
          <w:noProof/>
          <w:sz w:val="28"/>
        </w:rPr>
        <mc:AlternateContent>
          <mc:Choice Requires="wps">
            <w:drawing>
              <wp:anchor distT="0" distB="0" distL="114300" distR="114300" simplePos="0" relativeHeight="251652608" behindDoc="0" locked="0" layoutInCell="1" allowOverlap="1" wp14:anchorId="32E5C7E4" wp14:editId="343233A5">
                <wp:simplePos x="0" y="0"/>
                <wp:positionH relativeFrom="column">
                  <wp:posOffset>1184910</wp:posOffset>
                </wp:positionH>
                <wp:positionV relativeFrom="paragraph">
                  <wp:posOffset>26670</wp:posOffset>
                </wp:positionV>
                <wp:extent cx="3402330" cy="711835"/>
                <wp:effectExtent l="57150" t="38100" r="83820" b="88265"/>
                <wp:wrapNone/>
                <wp:docPr id="26" name="圆角矩形 26"/>
                <wp:cNvGraphicFramePr/>
                <a:graphic xmlns:a="http://schemas.openxmlformats.org/drawingml/2006/main">
                  <a:graphicData uri="http://schemas.microsoft.com/office/word/2010/wordprocessingShape">
                    <wps:wsp>
                      <wps:cNvSpPr/>
                      <wps:spPr>
                        <a:xfrm>
                          <a:off x="0" y="0"/>
                          <a:ext cx="3402330" cy="71189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DE90DB6" w14:textId="77777777" w:rsidR="00B401A1" w:rsidRDefault="006C403E">
                            <w:pPr>
                              <w:jc w:val="center"/>
                              <w:rPr>
                                <w:rFonts w:ascii="仿宋" w:eastAsia="仿宋" w:hAnsi="仿宋" w:cs="黑体"/>
                                <w:sz w:val="28"/>
                                <w:szCs w:val="28"/>
                              </w:rPr>
                            </w:pPr>
                            <w:r>
                              <w:rPr>
                                <w:rFonts w:ascii="仿宋" w:eastAsia="仿宋" w:hAnsi="仿宋" w:hint="eastAsia"/>
                                <w:sz w:val="28"/>
                                <w:szCs w:val="28"/>
                              </w:rPr>
                              <w:t>律师事务所提交纸质材料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2E5C7E4" id="圆角矩形 26" o:spid="_x0000_s1030" style="position:absolute;left:0;text-align:left;margin-left:93.3pt;margin-top:2.1pt;width:267.9pt;height:56.0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14:paraId="0DE90DB6" w14:textId="77777777" w:rsidR="00B401A1" w:rsidRDefault="006C403E">
                      <w:pPr>
                        <w:jc w:val="center"/>
                        <w:rPr>
                          <w:rFonts w:ascii="仿宋" w:eastAsia="仿宋" w:hAnsi="仿宋" w:cs="黑体"/>
                          <w:sz w:val="28"/>
                          <w:szCs w:val="28"/>
                        </w:rPr>
                      </w:pPr>
                      <w:r>
                        <w:rPr>
                          <w:rFonts w:ascii="仿宋" w:eastAsia="仿宋" w:hAnsi="仿宋" w:hint="eastAsia"/>
                          <w:sz w:val="28"/>
                          <w:szCs w:val="28"/>
                        </w:rPr>
                        <w:t>律师事务所提交纸质材料</w:t>
                      </w:r>
                    </w:p>
                  </w:txbxContent>
                </v:textbox>
              </v:roundrect>
            </w:pict>
          </mc:Fallback>
        </mc:AlternateContent>
      </w:r>
    </w:p>
    <w:p w14:paraId="10C78A5E" w14:textId="77777777" w:rsidR="00B401A1" w:rsidRDefault="00B401A1">
      <w:pPr>
        <w:rPr>
          <w:rFonts w:ascii="仿宋" w:eastAsia="仿宋" w:hAnsi="仿宋" w:cs="黑体"/>
          <w:sz w:val="28"/>
          <w:szCs w:val="28"/>
        </w:rPr>
      </w:pPr>
    </w:p>
    <w:p w14:paraId="5213FAC2" w14:textId="77777777" w:rsidR="00B401A1" w:rsidRDefault="006C403E">
      <w:pPr>
        <w:tabs>
          <w:tab w:val="left" w:pos="2811"/>
        </w:tabs>
        <w:jc w:val="left"/>
        <w:rPr>
          <w:rFonts w:ascii="仿宋" w:eastAsia="仿宋" w:hAnsi="仿宋" w:cs="黑体"/>
          <w:sz w:val="28"/>
        </w:rPr>
      </w:pPr>
      <w:r>
        <w:rPr>
          <w:rFonts w:ascii="仿宋" w:eastAsia="仿宋" w:hAnsi="仿宋"/>
          <w:noProof/>
          <w:sz w:val="28"/>
        </w:rPr>
        <mc:AlternateContent>
          <mc:Choice Requires="wps">
            <w:drawing>
              <wp:anchor distT="0" distB="0" distL="114300" distR="114300" simplePos="0" relativeHeight="251654656" behindDoc="0" locked="0" layoutInCell="1" allowOverlap="1" wp14:anchorId="04F4152A" wp14:editId="22DCA608">
                <wp:simplePos x="0" y="0"/>
                <wp:positionH relativeFrom="column">
                  <wp:posOffset>2876550</wp:posOffset>
                </wp:positionH>
                <wp:positionV relativeFrom="paragraph">
                  <wp:posOffset>18415</wp:posOffset>
                </wp:positionV>
                <wp:extent cx="104775" cy="387350"/>
                <wp:effectExtent l="19050" t="0" r="47625" b="31750"/>
                <wp:wrapNone/>
                <wp:docPr id="29" name="下箭头 29"/>
                <wp:cNvGraphicFramePr/>
                <a:graphic xmlns:a="http://schemas.openxmlformats.org/drawingml/2006/main">
                  <a:graphicData uri="http://schemas.microsoft.com/office/word/2010/wordprocessingShape">
                    <wps:wsp>
                      <wps:cNvSpPr/>
                      <wps:spPr>
                        <a:xfrm>
                          <a:off x="0" y="0"/>
                          <a:ext cx="104775"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000011B" id="下箭头 29" o:spid="_x0000_s1026" type="#_x0000_t67" style="position:absolute;left:0;text-align:left;margin-left:226.5pt;margin-top:1.45pt;width:8.25pt;height:3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" adj="18679" fillcolor="#4f81bd [3204]" strokecolor="#243f60 [1604]" strokeweight="2pt"/>
            </w:pict>
          </mc:Fallback>
        </mc:AlternateContent>
      </w:r>
    </w:p>
    <w:p w14:paraId="6387D0AC" w14:textId="77777777" w:rsidR="00B401A1" w:rsidRDefault="006C403E">
      <w:pPr>
        <w:rPr>
          <w:rFonts w:ascii="仿宋" w:eastAsia="仿宋" w:hAnsi="仿宋"/>
          <w:sz w:val="28"/>
        </w:rPr>
      </w:pPr>
      <w:r>
        <w:rPr>
          <w:rFonts w:ascii="仿宋" w:eastAsia="仿宋" w:hAnsi="仿宋"/>
          <w:noProof/>
          <w:sz w:val="28"/>
        </w:rPr>
        <mc:AlternateContent>
          <mc:Choice Requires="wps">
            <w:drawing>
              <wp:anchor distT="0" distB="0" distL="114300" distR="114300" simplePos="0" relativeHeight="251655680" behindDoc="0" locked="0" layoutInCell="1" allowOverlap="1" wp14:anchorId="05DA361C" wp14:editId="1F5A824D">
                <wp:simplePos x="0" y="0"/>
                <wp:positionH relativeFrom="column">
                  <wp:posOffset>1461135</wp:posOffset>
                </wp:positionH>
                <wp:positionV relativeFrom="paragraph">
                  <wp:posOffset>139065</wp:posOffset>
                </wp:positionV>
                <wp:extent cx="2774315" cy="495300"/>
                <wp:effectExtent l="0" t="0" r="26035" b="19050"/>
                <wp:wrapNone/>
                <wp:docPr id="37" name="流程图: 可选过程 37"/>
                <wp:cNvGraphicFramePr/>
                <a:graphic xmlns:a="http://schemas.openxmlformats.org/drawingml/2006/main">
                  <a:graphicData uri="http://schemas.microsoft.com/office/word/2010/wordprocessingShape">
                    <wps:wsp>
                      <wps:cNvSpPr/>
                      <wps:spPr>
                        <a:xfrm>
                          <a:off x="0" y="0"/>
                          <a:ext cx="2774315" cy="4953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3342E5" w14:textId="77777777" w:rsidR="00B401A1" w:rsidRDefault="006C403E">
                            <w:pPr>
                              <w:jc w:val="center"/>
                              <w:rPr>
                                <w:rFonts w:ascii="仿宋" w:eastAsia="仿宋" w:hAnsi="仿宋"/>
                                <w:sz w:val="28"/>
                                <w:szCs w:val="28"/>
                              </w:rPr>
                            </w:pPr>
                            <w:r>
                              <w:rPr>
                                <w:rFonts w:ascii="仿宋" w:eastAsia="仿宋" w:hAnsi="仿宋" w:hint="eastAsia"/>
                                <w:sz w:val="28"/>
                                <w:szCs w:val="28"/>
                              </w:rPr>
                              <w:t>市律协确定考核结果</w:t>
                            </w:r>
                          </w:p>
                          <w:p w14:paraId="6A99FE37" w14:textId="77777777" w:rsidR="00B401A1" w:rsidRDefault="00B401A1">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5DA361C" id="流程图: 可选过程 37" o:spid="_x0000_s1031" type="#_x0000_t176" style="position:absolute;left:0;text-align:left;margin-left:115.05pt;margin-top:10.95pt;width:218.45pt;height:3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" fillcolor="#4f81bd [3204]" strokecolor="#243f60 [1604]" strokeweight="2pt">
                <v:textbox>
                  <w:txbxContent>
                    <w:p w14:paraId="153342E5" w14:textId="77777777" w:rsidR="00B401A1" w:rsidRDefault="006C403E">
                      <w:pPr>
                        <w:jc w:val="center"/>
                        <w:rPr>
                          <w:rFonts w:ascii="仿宋" w:eastAsia="仿宋" w:hAnsi="仿宋"/>
                          <w:sz w:val="28"/>
                          <w:szCs w:val="28"/>
                        </w:rPr>
                      </w:pPr>
                      <w:r>
                        <w:rPr>
                          <w:rFonts w:ascii="仿宋" w:eastAsia="仿宋" w:hAnsi="仿宋" w:hint="eastAsia"/>
                          <w:sz w:val="28"/>
                          <w:szCs w:val="28"/>
                        </w:rPr>
                        <w:t>市律协确定考核结果</w:t>
                      </w:r>
                    </w:p>
                    <w:p w14:paraId="6A99FE37" w14:textId="77777777" w:rsidR="00B401A1" w:rsidRDefault="00B401A1">
                      <w:pPr>
                        <w:jc w:val="center"/>
                        <w:rPr>
                          <w:rFonts w:ascii="黑体" w:eastAsia="黑体" w:hAnsi="黑体" w:cs="黑体"/>
                          <w:color w:val="000000" w:themeColor="text1"/>
                          <w:sz w:val="28"/>
                          <w:szCs w:val="28"/>
                        </w:rPr>
                      </w:pPr>
                    </w:p>
                  </w:txbxContent>
                </v:textbox>
              </v:shape>
            </w:pict>
          </mc:Fallback>
        </mc:AlternateContent>
      </w:r>
    </w:p>
    <w:p w14:paraId="6C5D3B69" w14:textId="77777777" w:rsidR="00B401A1" w:rsidRDefault="006C403E">
      <w:pPr>
        <w:rPr>
          <w:rFonts w:ascii="仿宋" w:eastAsia="仿宋" w:hAnsi="仿宋"/>
          <w:sz w:val="28"/>
        </w:rPr>
      </w:pPr>
      <w:r>
        <w:rPr>
          <w:rFonts w:ascii="仿宋" w:eastAsia="仿宋" w:hAnsi="仿宋"/>
          <w:noProof/>
          <w:sz w:val="28"/>
        </w:rPr>
        <mc:AlternateContent>
          <mc:Choice Requires="wps">
            <w:drawing>
              <wp:anchor distT="0" distB="0" distL="114300" distR="114300" simplePos="0" relativeHeight="251660800" behindDoc="0" locked="0" layoutInCell="1" allowOverlap="1" wp14:anchorId="6E458B4D" wp14:editId="7CFE062D">
                <wp:simplePos x="0" y="0"/>
                <wp:positionH relativeFrom="column">
                  <wp:posOffset>2904490</wp:posOffset>
                </wp:positionH>
                <wp:positionV relativeFrom="paragraph">
                  <wp:posOffset>308610</wp:posOffset>
                </wp:positionV>
                <wp:extent cx="64770" cy="403860"/>
                <wp:effectExtent l="19050" t="0" r="30480" b="34290"/>
                <wp:wrapNone/>
                <wp:docPr id="4" name="下箭头 4"/>
                <wp:cNvGraphicFramePr/>
                <a:graphic xmlns:a="http://schemas.openxmlformats.org/drawingml/2006/main">
                  <a:graphicData uri="http://schemas.microsoft.com/office/word/2010/wordprocessingShape">
                    <wps:wsp>
                      <wps:cNvSpPr/>
                      <wps:spPr>
                        <a:xfrm>
                          <a:off x="0" y="0"/>
                          <a:ext cx="64770"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96FE76E" id="下箭头 4" o:spid="_x0000_s1026" type="#_x0000_t67" style="position:absolute;left:0;text-align:left;margin-left:228.7pt;margin-top:24.3pt;width:5.1pt;height:3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" adj="19868" fillcolor="#4f81bd [3204]" strokecolor="#243f60 [1604]" strokeweight="2pt"/>
            </w:pict>
          </mc:Fallback>
        </mc:AlternateContent>
      </w:r>
    </w:p>
    <w:p w14:paraId="4FBD1EAF" w14:textId="77777777" w:rsidR="00B401A1" w:rsidRDefault="00B401A1">
      <w:pPr>
        <w:rPr>
          <w:rFonts w:ascii="仿宋" w:eastAsia="仿宋" w:hAnsi="仿宋"/>
          <w:sz w:val="28"/>
        </w:rPr>
      </w:pPr>
    </w:p>
    <w:p w14:paraId="254EFD03"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56704" behindDoc="0" locked="0" layoutInCell="1" allowOverlap="1" wp14:anchorId="383FDA45" wp14:editId="04A54E87">
                <wp:simplePos x="0" y="0"/>
                <wp:positionH relativeFrom="column">
                  <wp:posOffset>1575435</wp:posOffset>
                </wp:positionH>
                <wp:positionV relativeFrom="paragraph">
                  <wp:posOffset>35560</wp:posOffset>
                </wp:positionV>
                <wp:extent cx="2753360" cy="457200"/>
                <wp:effectExtent l="57150" t="38100" r="85090" b="95250"/>
                <wp:wrapNone/>
                <wp:docPr id="1" name="流程图: 可选过程 1"/>
                <wp:cNvGraphicFramePr/>
                <a:graphic xmlns:a="http://schemas.openxmlformats.org/drawingml/2006/main">
                  <a:graphicData uri="http://schemas.microsoft.com/office/word/2010/wordprocessingShape">
                    <wps:wsp>
                      <wps:cNvSpPr/>
                      <wps:spPr>
                        <a:xfrm>
                          <a:off x="0" y="0"/>
                          <a:ext cx="2753360" cy="4572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7CB044CA" w14:textId="77777777" w:rsidR="00B401A1" w:rsidRDefault="006C403E">
                            <w:pPr>
                              <w:jc w:val="center"/>
                              <w:rPr>
                                <w:rFonts w:ascii="仿宋" w:eastAsia="仿宋" w:hAnsi="仿宋"/>
                              </w:rPr>
                            </w:pPr>
                            <w:r>
                              <w:rPr>
                                <w:rFonts w:ascii="仿宋" w:eastAsia="仿宋" w:hAnsi="仿宋" w:hint="eastAsia"/>
                                <w:sz w:val="28"/>
                                <w:szCs w:val="28"/>
                              </w:rPr>
                              <w:t>在市律协网上公示七天</w:t>
                            </w:r>
                          </w:p>
                          <w:p w14:paraId="114BEBBA" w14:textId="77777777" w:rsidR="00B401A1" w:rsidRDefault="00B401A1">
                            <w:pPr>
                              <w:jc w:val="center"/>
                              <w:rPr>
                                <w:rFonts w:ascii="黑体" w:eastAsia="黑体" w:hAnsi="黑体" w:cs="黑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83FDA45" id="流程图: 可选过程 1" o:spid="_x0000_s1032" type="#_x0000_t176" style="position:absolute;left:0;text-align:left;margin-left:124.05pt;margin-top:2.8pt;width:216.8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" fillcolor="#a7bfde [1620]" strokecolor="#4579b8 [3044]">
                <v:fill color2="#e4ecf5 [500]" rotate="t" angle="180" colors="0 #a3c4ff;22938f #bfd5ff;1 #e5eeff" focus="100%" type="gradient"/>
                <v:shadow on="t" color="black" opacity="24903f" origin=",.5" offset="0,.55556mm"/>
                <v:textbox>
                  <w:txbxContent>
                    <w:p w14:paraId="7CB044CA" w14:textId="77777777" w:rsidR="00B401A1" w:rsidRDefault="006C403E">
                      <w:pPr>
                        <w:jc w:val="center"/>
                        <w:rPr>
                          <w:rFonts w:ascii="仿宋" w:eastAsia="仿宋" w:hAnsi="仿宋"/>
                        </w:rPr>
                      </w:pPr>
                      <w:r>
                        <w:rPr>
                          <w:rFonts w:ascii="仿宋" w:eastAsia="仿宋" w:hAnsi="仿宋" w:hint="eastAsia"/>
                          <w:sz w:val="28"/>
                          <w:szCs w:val="28"/>
                        </w:rPr>
                        <w:t>在市律协网上公示七天</w:t>
                      </w:r>
                    </w:p>
                    <w:p w14:paraId="114BEBBA" w14:textId="77777777" w:rsidR="00B401A1" w:rsidRDefault="00B401A1">
                      <w:pPr>
                        <w:jc w:val="center"/>
                        <w:rPr>
                          <w:rFonts w:ascii="黑体" w:eastAsia="黑体" w:hAnsi="黑体" w:cs="黑体"/>
                          <w:color w:val="000000" w:themeColor="text1"/>
                          <w:sz w:val="28"/>
                          <w:szCs w:val="28"/>
                        </w:rPr>
                      </w:pPr>
                    </w:p>
                  </w:txbxContent>
                </v:textbox>
              </v:shape>
            </w:pict>
          </mc:Fallback>
        </mc:AlternateContent>
      </w:r>
    </w:p>
    <w:p w14:paraId="624D22F8" w14:textId="77777777" w:rsidR="00B401A1" w:rsidRDefault="00B401A1">
      <w:pPr>
        <w:rPr>
          <w:rFonts w:ascii="仿宋" w:eastAsia="仿宋" w:hAnsi="仿宋"/>
        </w:rPr>
      </w:pPr>
    </w:p>
    <w:p w14:paraId="44437DDA"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57728" behindDoc="0" locked="0" layoutInCell="1" allowOverlap="1" wp14:anchorId="54C25321" wp14:editId="3DFBFAC5">
                <wp:simplePos x="0" y="0"/>
                <wp:positionH relativeFrom="column">
                  <wp:posOffset>2933700</wp:posOffset>
                </wp:positionH>
                <wp:positionV relativeFrom="paragraph">
                  <wp:posOffset>152400</wp:posOffset>
                </wp:positionV>
                <wp:extent cx="85725" cy="352425"/>
                <wp:effectExtent l="19050" t="0" r="47625" b="47625"/>
                <wp:wrapNone/>
                <wp:docPr id="2" name="下箭头 2"/>
                <wp:cNvGraphicFramePr/>
                <a:graphic xmlns:a="http://schemas.openxmlformats.org/drawingml/2006/main">
                  <a:graphicData uri="http://schemas.microsoft.com/office/word/2010/wordprocessingShape">
                    <wps:wsp>
                      <wps:cNvSpPr/>
                      <wps:spPr>
                        <a:xfrm>
                          <a:off x="0" y="0"/>
                          <a:ext cx="857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40B4071" id="下箭头 2" o:spid="_x0000_s1026" type="#_x0000_t67" style="position:absolute;left:0;text-align:left;margin-left:231pt;margin-top:12pt;width:6.75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" adj="18973" fillcolor="#4f81bd [3204]" strokecolor="#243f60 [1604]" strokeweight="2pt"/>
            </w:pict>
          </mc:Fallback>
        </mc:AlternateContent>
      </w:r>
    </w:p>
    <w:p w14:paraId="6C3FF467" w14:textId="77777777" w:rsidR="00B401A1" w:rsidRDefault="00B401A1">
      <w:pPr>
        <w:rPr>
          <w:rFonts w:ascii="仿宋" w:eastAsia="仿宋" w:hAnsi="仿宋"/>
        </w:rPr>
      </w:pPr>
    </w:p>
    <w:p w14:paraId="6C8FF5F2" w14:textId="77777777" w:rsidR="00B401A1" w:rsidRDefault="006C403E">
      <w:pPr>
        <w:rPr>
          <w:rFonts w:ascii="仿宋" w:eastAsia="仿宋" w:hAnsi="仿宋"/>
        </w:rPr>
      </w:pPr>
      <w:r>
        <w:rPr>
          <w:rFonts w:ascii="仿宋" w:eastAsia="仿宋" w:hAnsi="仿宋"/>
          <w:noProof/>
        </w:rPr>
        <mc:AlternateContent>
          <mc:Choice Requires="wps">
            <w:drawing>
              <wp:anchor distT="0" distB="0" distL="114300" distR="114300" simplePos="0" relativeHeight="251659776" behindDoc="0" locked="0" layoutInCell="1" allowOverlap="1" wp14:anchorId="06D032FC" wp14:editId="7C4091BC">
                <wp:simplePos x="0" y="0"/>
                <wp:positionH relativeFrom="column">
                  <wp:posOffset>1461770</wp:posOffset>
                </wp:positionH>
                <wp:positionV relativeFrom="paragraph">
                  <wp:posOffset>109220</wp:posOffset>
                </wp:positionV>
                <wp:extent cx="2880360" cy="581025"/>
                <wp:effectExtent l="57150" t="19050" r="72390" b="104775"/>
                <wp:wrapNone/>
                <wp:docPr id="3" name="流程图: 可选过程 3"/>
                <wp:cNvGraphicFramePr/>
                <a:graphic xmlns:a="http://schemas.openxmlformats.org/drawingml/2006/main">
                  <a:graphicData uri="http://schemas.microsoft.com/office/word/2010/wordprocessingShape">
                    <wps:wsp>
                      <wps:cNvSpPr/>
                      <wps:spPr>
                        <a:xfrm>
                          <a:off x="0" y="0"/>
                          <a:ext cx="2880360" cy="58102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75CC7B9D" w14:textId="77777777" w:rsidR="00B401A1" w:rsidRDefault="006C403E">
                            <w:pPr>
                              <w:jc w:val="center"/>
                              <w:rPr>
                                <w:rFonts w:ascii="仿宋" w:eastAsia="仿宋" w:hAnsi="仿宋"/>
                              </w:rPr>
                            </w:pPr>
                            <w:r>
                              <w:rPr>
                                <w:rFonts w:ascii="仿宋" w:eastAsia="仿宋" w:hAnsi="仿宋" w:hint="eastAsia"/>
                                <w:sz w:val="28"/>
                                <w:szCs w:val="28"/>
                              </w:rPr>
                              <w:t>报市司法局备案</w:t>
                            </w:r>
                          </w:p>
                          <w:p w14:paraId="40AF29CD" w14:textId="77777777" w:rsidR="00B401A1" w:rsidRDefault="00B401A1">
                            <w:pPr>
                              <w:jc w:val="center"/>
                              <w:rPr>
                                <w:rFonts w:ascii="黑体" w:eastAsia="黑体" w:hAnsi="黑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6D032FC" id="流程图: 可选过程 3" o:spid="_x0000_s1033" type="#_x0000_t176" style="position:absolute;left:0;text-align:left;margin-left:115.1pt;margin-top:8.6pt;width:226.8pt;height:45.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5CC7B9D" w14:textId="77777777" w:rsidR="00B401A1" w:rsidRDefault="006C403E">
                      <w:pPr>
                        <w:jc w:val="center"/>
                        <w:rPr>
                          <w:rFonts w:ascii="仿宋" w:eastAsia="仿宋" w:hAnsi="仿宋"/>
                        </w:rPr>
                      </w:pPr>
                      <w:r>
                        <w:rPr>
                          <w:rFonts w:ascii="仿宋" w:eastAsia="仿宋" w:hAnsi="仿宋" w:hint="eastAsia"/>
                          <w:sz w:val="28"/>
                          <w:szCs w:val="28"/>
                        </w:rPr>
                        <w:t>报市司法局备案</w:t>
                      </w:r>
                    </w:p>
                    <w:p w14:paraId="40AF29CD" w14:textId="77777777" w:rsidR="00B401A1" w:rsidRDefault="00B401A1">
                      <w:pPr>
                        <w:jc w:val="center"/>
                        <w:rPr>
                          <w:rFonts w:ascii="黑体" w:eastAsia="黑体" w:hAnsi="黑体" w:cs="黑体"/>
                          <w:sz w:val="28"/>
                          <w:szCs w:val="28"/>
                        </w:rPr>
                      </w:pPr>
                    </w:p>
                  </w:txbxContent>
                </v:textbox>
              </v:shape>
            </w:pict>
          </mc:Fallback>
        </mc:AlternateContent>
      </w:r>
    </w:p>
    <w:p w14:paraId="69DB3FB8" w14:textId="77777777" w:rsidR="00B401A1" w:rsidRDefault="00B401A1">
      <w:pPr>
        <w:rPr>
          <w:rFonts w:ascii="仿宋" w:eastAsia="仿宋" w:hAnsi="仿宋"/>
        </w:rPr>
      </w:pPr>
    </w:p>
    <w:p w14:paraId="1B286AF6" w14:textId="77777777" w:rsidR="00B401A1" w:rsidRDefault="006C403E">
      <w:pPr>
        <w:ind w:firstLineChars="200" w:firstLine="420"/>
        <w:rPr>
          <w:rFonts w:ascii="仿宋" w:eastAsia="仿宋" w:hAnsi="仿宋"/>
          <w:sz w:val="32"/>
          <w:szCs w:val="32"/>
        </w:rPr>
      </w:pPr>
      <w:r>
        <w:rPr>
          <w:rFonts w:ascii="仿宋" w:eastAsia="仿宋" w:hAnsi="仿宋"/>
          <w:noProof/>
        </w:rPr>
        <mc:AlternateContent>
          <mc:Choice Requires="wps">
            <w:drawing>
              <wp:anchor distT="0" distB="0" distL="114300" distR="114300" simplePos="0" relativeHeight="251663872" behindDoc="0" locked="0" layoutInCell="1" allowOverlap="1" wp14:anchorId="5423CF3C" wp14:editId="7CD20709">
                <wp:simplePos x="0" y="0"/>
                <wp:positionH relativeFrom="column">
                  <wp:posOffset>1310640</wp:posOffset>
                </wp:positionH>
                <wp:positionV relativeFrom="paragraph">
                  <wp:posOffset>825500</wp:posOffset>
                </wp:positionV>
                <wp:extent cx="3369945" cy="581025"/>
                <wp:effectExtent l="57150" t="19050" r="78105" b="104775"/>
                <wp:wrapNone/>
                <wp:docPr id="6" name="流程图: 可选过程 6"/>
                <wp:cNvGraphicFramePr/>
                <a:graphic xmlns:a="http://schemas.openxmlformats.org/drawingml/2006/main">
                  <a:graphicData uri="http://schemas.microsoft.com/office/word/2010/wordprocessingShape">
                    <wps:wsp>
                      <wps:cNvSpPr/>
                      <wps:spPr>
                        <a:xfrm>
                          <a:off x="0" y="0"/>
                          <a:ext cx="3369945" cy="581025"/>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214E61CB" w14:textId="77777777" w:rsidR="00B401A1" w:rsidRDefault="006C403E">
                            <w:pPr>
                              <w:ind w:firstLineChars="50" w:firstLine="140"/>
                              <w:rPr>
                                <w:rFonts w:ascii="仿宋" w:eastAsia="仿宋" w:hAnsi="仿宋"/>
                              </w:rPr>
                            </w:pPr>
                            <w:r>
                              <w:rPr>
                                <w:rFonts w:ascii="仿宋" w:eastAsia="仿宋" w:hAnsi="仿宋" w:hint="eastAsia"/>
                                <w:sz w:val="28"/>
                                <w:szCs w:val="28"/>
                              </w:rPr>
                              <w:t>律师事务所按通知集中收集律师证盖章</w:t>
                            </w:r>
                          </w:p>
                          <w:p w14:paraId="570A5B06" w14:textId="77777777" w:rsidR="00B401A1" w:rsidRDefault="00B401A1">
                            <w:pPr>
                              <w:jc w:val="center"/>
                              <w:rPr>
                                <w:rFonts w:ascii="黑体" w:eastAsia="黑体" w:hAnsi="黑体" w:cs="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423CF3C" id="流程图: 可选过程 6" o:spid="_x0000_s1034" type="#_x0000_t176" style="position:absolute;left:0;text-align:left;margin-left:103.2pt;margin-top:65pt;width:265.35pt;height:45.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14E61CB" w14:textId="77777777" w:rsidR="00B401A1" w:rsidRDefault="006C403E">
                      <w:pPr>
                        <w:ind w:firstLineChars="50" w:firstLine="140"/>
                        <w:rPr>
                          <w:rFonts w:ascii="仿宋" w:eastAsia="仿宋" w:hAnsi="仿宋"/>
                        </w:rPr>
                      </w:pPr>
                      <w:r>
                        <w:rPr>
                          <w:rFonts w:ascii="仿宋" w:eastAsia="仿宋" w:hAnsi="仿宋" w:hint="eastAsia"/>
                          <w:sz w:val="28"/>
                          <w:szCs w:val="28"/>
                        </w:rPr>
                        <w:t>律师事务所按通知集中收集律师证盖章</w:t>
                      </w:r>
                    </w:p>
                    <w:p w14:paraId="570A5B06" w14:textId="77777777" w:rsidR="00B401A1" w:rsidRDefault="00B401A1">
                      <w:pPr>
                        <w:jc w:val="center"/>
                        <w:rPr>
                          <w:rFonts w:ascii="黑体" w:eastAsia="黑体" w:hAnsi="黑体" w:cs="黑体"/>
                          <w:sz w:val="28"/>
                          <w:szCs w:val="28"/>
                        </w:rPr>
                      </w:pPr>
                    </w:p>
                  </w:txbxContent>
                </v:textbox>
              </v:shape>
            </w:pict>
          </mc:Fallback>
        </mc:AlternateContent>
      </w:r>
      <w:r>
        <w:rPr>
          <w:rFonts w:ascii="仿宋" w:eastAsia="仿宋" w:hAnsi="仿宋"/>
          <w:noProof/>
        </w:rPr>
        <mc:AlternateContent>
          <mc:Choice Requires="wps">
            <w:drawing>
              <wp:anchor distT="0" distB="0" distL="114300" distR="114300" simplePos="0" relativeHeight="251662848" behindDoc="0" locked="0" layoutInCell="1" allowOverlap="1" wp14:anchorId="2064E719" wp14:editId="5A026340">
                <wp:simplePos x="0" y="0"/>
                <wp:positionH relativeFrom="column">
                  <wp:posOffset>2973705</wp:posOffset>
                </wp:positionH>
                <wp:positionV relativeFrom="paragraph">
                  <wp:posOffset>360680</wp:posOffset>
                </wp:positionV>
                <wp:extent cx="85725" cy="352425"/>
                <wp:effectExtent l="19050" t="0" r="47625" b="47625"/>
                <wp:wrapNone/>
                <wp:docPr id="5" name="下箭头 5"/>
                <wp:cNvGraphicFramePr/>
                <a:graphic xmlns:a="http://schemas.openxmlformats.org/drawingml/2006/main">
                  <a:graphicData uri="http://schemas.microsoft.com/office/word/2010/wordprocessingShape">
                    <wps:wsp>
                      <wps:cNvSpPr/>
                      <wps:spPr>
                        <a:xfrm>
                          <a:off x="0" y="0"/>
                          <a:ext cx="857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3D78502" id="下箭头 5" o:spid="_x0000_s1026" type="#_x0000_t67" style="position:absolute;left:0;text-align:left;margin-left:234.15pt;margin-top:28.4pt;width:6.75pt;height:27.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" adj="18973" fillcolor="#4f81bd [3204]" strokecolor="#243f60 [1604]" strokeweight="2pt"/>
            </w:pict>
          </mc:Fallback>
        </mc:AlternateContent>
      </w:r>
    </w:p>
    <w:sectPr w:rsidR="00B401A1">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123E" w14:textId="77777777" w:rsidR="00CB4E13" w:rsidRDefault="00CB4E13">
      <w:r>
        <w:separator/>
      </w:r>
    </w:p>
  </w:endnote>
  <w:endnote w:type="continuationSeparator" w:id="0">
    <w:p w14:paraId="4F36BB7A" w14:textId="77777777" w:rsidR="00CB4E13" w:rsidRDefault="00CB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Hei-Identity-H">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Identity-H">
    <w:altName w:val="宋体"/>
    <w:charset w:val="86"/>
    <w:family w:val="auto"/>
    <w:pitch w:val="default"/>
    <w:sig w:usb0="00000000" w:usb1="00000000" w:usb2="00000010" w:usb3="00000000" w:csb0="00040000" w:csb1="00000000"/>
  </w:font>
  <w:font w:name="KaiTi_GB2312-Identity-H">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070787"/>
    </w:sdtPr>
    <w:sdtEndPr/>
    <w:sdtContent>
      <w:p w14:paraId="6F93B3D3" w14:textId="445C6DAB" w:rsidR="00B401A1" w:rsidRDefault="006C403E">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E5D12" w:rsidRPr="00CE5D12">
          <w:rPr>
            <w:rFonts w:ascii="Times New Roman" w:hAnsi="Times New Roman" w:cs="Times New Roman"/>
            <w:noProof/>
            <w:sz w:val="24"/>
            <w:szCs w:val="24"/>
            <w:lang w:val="zh-CN"/>
          </w:rPr>
          <w:t>-</w:t>
        </w:r>
        <w:r w:rsidR="00CE5D12">
          <w:rPr>
            <w:rFonts w:ascii="Times New Roman" w:hAnsi="Times New Roman" w:cs="Times New Roman"/>
            <w:noProof/>
            <w:sz w:val="24"/>
            <w:szCs w:val="24"/>
          </w:rPr>
          <w:t xml:space="preserve"> 10 -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71350650"/>
    </w:sdtPr>
    <w:sdtEndPr/>
    <w:sdtContent>
      <w:p w14:paraId="4A497316" w14:textId="085E90EA" w:rsidR="00B401A1" w:rsidRDefault="006C403E">
        <w:pPr>
          <w:pStyle w:val="a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E5D12" w:rsidRPr="00CE5D12">
          <w:rPr>
            <w:rFonts w:ascii="Times New Roman" w:hAnsi="Times New Roman" w:cs="Times New Roman"/>
            <w:noProof/>
            <w:sz w:val="24"/>
            <w:szCs w:val="24"/>
            <w:lang w:val="zh-CN"/>
          </w:rPr>
          <w:t>-</w:t>
        </w:r>
        <w:r w:rsidR="00CE5D12">
          <w:rPr>
            <w:rFonts w:ascii="Times New Roman" w:hAnsi="Times New Roman" w:cs="Times New Roman"/>
            <w:noProof/>
            <w:sz w:val="24"/>
            <w:szCs w:val="24"/>
          </w:rPr>
          <w:t xml:space="preserve"> 11 -</w:t>
        </w:r>
        <w:r>
          <w:rPr>
            <w:rFonts w:ascii="Times New Roman" w:hAnsi="Times New Roman" w:cs="Times New Roman"/>
            <w:sz w:val="24"/>
            <w:szCs w:val="24"/>
          </w:rPr>
          <w:fldChar w:fldCharType="end"/>
        </w:r>
      </w:p>
    </w:sdtContent>
  </w:sdt>
  <w:p w14:paraId="7ED0E2B6" w14:textId="77777777" w:rsidR="00B401A1" w:rsidRDefault="00B401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954E" w14:textId="77777777" w:rsidR="00CB4E13" w:rsidRDefault="00CB4E13">
      <w:r>
        <w:separator/>
      </w:r>
    </w:p>
  </w:footnote>
  <w:footnote w:type="continuationSeparator" w:id="0">
    <w:p w14:paraId="34A6E1E3" w14:textId="77777777" w:rsidR="00CB4E13" w:rsidRDefault="00CB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YWMwM2Q5NGUwMWFhMzRlMjZmNTA2Yzc1NTBmYzYifQ=="/>
  </w:docVars>
  <w:rsids>
    <w:rsidRoot w:val="00CC2796"/>
    <w:rsid w:val="00040B52"/>
    <w:rsid w:val="00071E75"/>
    <w:rsid w:val="000856AA"/>
    <w:rsid w:val="000B77C8"/>
    <w:rsid w:val="000C786C"/>
    <w:rsid w:val="00103DF0"/>
    <w:rsid w:val="00124863"/>
    <w:rsid w:val="0012571B"/>
    <w:rsid w:val="00180CE1"/>
    <w:rsid w:val="00231B65"/>
    <w:rsid w:val="00252E6A"/>
    <w:rsid w:val="00267333"/>
    <w:rsid w:val="00271B17"/>
    <w:rsid w:val="002876E5"/>
    <w:rsid w:val="002A418D"/>
    <w:rsid w:val="00300FE3"/>
    <w:rsid w:val="003D2EAF"/>
    <w:rsid w:val="003D3692"/>
    <w:rsid w:val="00432317"/>
    <w:rsid w:val="004A6D97"/>
    <w:rsid w:val="0051256F"/>
    <w:rsid w:val="005752F7"/>
    <w:rsid w:val="00593AD3"/>
    <w:rsid w:val="005C6F2F"/>
    <w:rsid w:val="006309B5"/>
    <w:rsid w:val="006473CC"/>
    <w:rsid w:val="0066069B"/>
    <w:rsid w:val="006A46D2"/>
    <w:rsid w:val="006A6AE4"/>
    <w:rsid w:val="006C403E"/>
    <w:rsid w:val="006F0C1A"/>
    <w:rsid w:val="00741DB1"/>
    <w:rsid w:val="007C2C2B"/>
    <w:rsid w:val="007C61CF"/>
    <w:rsid w:val="007D5987"/>
    <w:rsid w:val="007F0471"/>
    <w:rsid w:val="00827CF2"/>
    <w:rsid w:val="00843947"/>
    <w:rsid w:val="008A7D04"/>
    <w:rsid w:val="008F49F1"/>
    <w:rsid w:val="00913E15"/>
    <w:rsid w:val="00932D40"/>
    <w:rsid w:val="009708B3"/>
    <w:rsid w:val="009B0E2B"/>
    <w:rsid w:val="00A062BD"/>
    <w:rsid w:val="00A174F9"/>
    <w:rsid w:val="00A60226"/>
    <w:rsid w:val="00AE3790"/>
    <w:rsid w:val="00AE4D11"/>
    <w:rsid w:val="00B37C78"/>
    <w:rsid w:val="00B401A1"/>
    <w:rsid w:val="00B51E33"/>
    <w:rsid w:val="00B63C21"/>
    <w:rsid w:val="00B74BC4"/>
    <w:rsid w:val="00B97FA9"/>
    <w:rsid w:val="00BC052A"/>
    <w:rsid w:val="00C65358"/>
    <w:rsid w:val="00C9138C"/>
    <w:rsid w:val="00CB4E13"/>
    <w:rsid w:val="00CC0563"/>
    <w:rsid w:val="00CC2796"/>
    <w:rsid w:val="00CC4B06"/>
    <w:rsid w:val="00CE4535"/>
    <w:rsid w:val="00CE5D12"/>
    <w:rsid w:val="00CF0C42"/>
    <w:rsid w:val="00CF2659"/>
    <w:rsid w:val="00D12CE9"/>
    <w:rsid w:val="00D579AF"/>
    <w:rsid w:val="00E10346"/>
    <w:rsid w:val="00E374C9"/>
    <w:rsid w:val="00E377E0"/>
    <w:rsid w:val="00E63EEC"/>
    <w:rsid w:val="00F52D8D"/>
    <w:rsid w:val="00F81683"/>
    <w:rsid w:val="00F87344"/>
    <w:rsid w:val="00FC1048"/>
    <w:rsid w:val="36D41241"/>
    <w:rsid w:val="4A33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771254"/>
  <w15:docId w15:val="{3DF20340-EF6D-4B92-9EDC-3104EAE3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qFormat/>
    <w:rPr>
      <w:b/>
      <w:bCs/>
      <w:kern w:val="44"/>
      <w:sz w:val="44"/>
      <w:szCs w:val="4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HYB</cp:lastModifiedBy>
  <cp:revision>38</cp:revision>
  <cp:lastPrinted>2020-04-20T08:10:00Z</cp:lastPrinted>
  <dcterms:created xsi:type="dcterms:W3CDTF">2019-04-17T05:49:00Z</dcterms:created>
  <dcterms:modified xsi:type="dcterms:W3CDTF">2024-03-25T01:54:00Z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3B7B5F9F9F674A4CBA43CCD8D0BF67AF</vt:lpwstr>
  </property>
</Properties>
</file>